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14A" w:rsidRPr="00B61EAF" w:rsidRDefault="004D114A" w:rsidP="00FE7096">
      <w:pPr>
        <w:bidi w:val="0"/>
        <w:ind w:right="720"/>
        <w:jc w:val="center"/>
        <w:rPr>
          <w:sz w:val="24"/>
          <w:szCs w:val="24"/>
        </w:rPr>
      </w:pPr>
      <w:r w:rsidRPr="00B61EAF">
        <w:rPr>
          <w:sz w:val="24"/>
          <w:szCs w:val="24"/>
        </w:rPr>
        <w:t xml:space="preserve">            Chapter One</w:t>
      </w:r>
    </w:p>
    <w:p w:rsidR="004D114A" w:rsidRPr="00B61EAF" w:rsidRDefault="004D114A" w:rsidP="00FE7096">
      <w:pPr>
        <w:bidi w:val="0"/>
        <w:ind w:right="720"/>
        <w:jc w:val="center"/>
        <w:rPr>
          <w:sz w:val="24"/>
          <w:szCs w:val="24"/>
        </w:rPr>
      </w:pPr>
    </w:p>
    <w:p w:rsidR="004D114A" w:rsidRPr="007E568B" w:rsidRDefault="004D114A" w:rsidP="00FE7096">
      <w:pPr>
        <w:bidi w:val="0"/>
        <w:ind w:right="13"/>
        <w:jc w:val="center"/>
        <w:rPr>
          <w:b/>
          <w:bCs/>
          <w:sz w:val="28"/>
          <w:szCs w:val="28"/>
        </w:rPr>
      </w:pPr>
      <w:r w:rsidRPr="007E568B">
        <w:rPr>
          <w:b/>
          <w:bCs/>
          <w:sz w:val="28"/>
          <w:szCs w:val="28"/>
        </w:rPr>
        <w:t>Main Findings</w:t>
      </w:r>
    </w:p>
    <w:p w:rsidR="004D114A" w:rsidRDefault="004D114A" w:rsidP="00FE7096">
      <w:pPr>
        <w:bidi w:val="0"/>
        <w:ind w:right="709"/>
        <w:jc w:val="center"/>
        <w:rPr>
          <w:b/>
          <w:bCs/>
          <w:sz w:val="24"/>
          <w:szCs w:val="24"/>
        </w:rPr>
      </w:pPr>
    </w:p>
    <w:p w:rsidR="004D114A" w:rsidRPr="007E568B" w:rsidRDefault="00E55C4A" w:rsidP="00604B5B">
      <w:pPr>
        <w:bidi w:val="0"/>
        <w:ind w:right="-1"/>
        <w:jc w:val="lowKashida"/>
        <w:rPr>
          <w:sz w:val="24"/>
          <w:szCs w:val="24"/>
        </w:rPr>
      </w:pPr>
      <w:r>
        <w:rPr>
          <w:b/>
          <w:bCs/>
          <w:sz w:val="24"/>
          <w:szCs w:val="24"/>
        </w:rPr>
        <w:t xml:space="preserve">1.1  </w:t>
      </w:r>
      <w:r w:rsidR="004D114A" w:rsidRPr="007E568B">
        <w:rPr>
          <w:b/>
          <w:bCs/>
          <w:sz w:val="24"/>
          <w:szCs w:val="24"/>
        </w:rPr>
        <w:t>Number of licenses</w:t>
      </w:r>
      <w:r w:rsidR="007E568B" w:rsidRPr="007E568B">
        <w:rPr>
          <w:b/>
          <w:bCs/>
          <w:sz w:val="24"/>
          <w:szCs w:val="24"/>
        </w:rPr>
        <w:t xml:space="preserve">: </w:t>
      </w:r>
      <w:r w:rsidR="00604B5B" w:rsidRPr="007E568B">
        <w:rPr>
          <w:sz w:val="24"/>
          <w:szCs w:val="24"/>
        </w:rPr>
        <w:t>The following table compar</w:t>
      </w:r>
      <w:r w:rsidR="00604B5B">
        <w:rPr>
          <w:sz w:val="24"/>
          <w:szCs w:val="24"/>
        </w:rPr>
        <w:t>es</w:t>
      </w:r>
      <w:r w:rsidR="00604B5B" w:rsidRPr="007E568B">
        <w:rPr>
          <w:sz w:val="24"/>
          <w:szCs w:val="24"/>
        </w:rPr>
        <w:t xml:space="preserve"> the number of building licenses </w:t>
      </w:r>
      <w:r w:rsidR="00604B5B">
        <w:rPr>
          <w:sz w:val="24"/>
          <w:szCs w:val="24"/>
        </w:rPr>
        <w:t xml:space="preserve">issued in </w:t>
      </w:r>
      <w:r w:rsidR="00604B5B" w:rsidRPr="007E568B">
        <w:rPr>
          <w:rFonts w:cs="Times New Roman"/>
          <w:sz w:val="24"/>
          <w:szCs w:val="24"/>
        </w:rPr>
        <w:t xml:space="preserve">the </w:t>
      </w:r>
      <w:r w:rsidR="00604B5B" w:rsidRPr="007E568B">
        <w:rPr>
          <w:rFonts w:cs="Times New Roman"/>
          <w:color w:val="000000"/>
          <w:sz w:val="24"/>
          <w:szCs w:val="24"/>
        </w:rPr>
        <w:t xml:space="preserve">second quarter </w:t>
      </w:r>
      <w:r w:rsidR="00604B5B">
        <w:rPr>
          <w:rFonts w:cs="Times New Roman"/>
          <w:color w:val="000000"/>
          <w:sz w:val="24"/>
          <w:szCs w:val="24"/>
        </w:rPr>
        <w:t xml:space="preserve">of </w:t>
      </w:r>
      <w:r w:rsidR="00604B5B" w:rsidRPr="007E568B">
        <w:rPr>
          <w:rFonts w:cs="Times New Roman"/>
          <w:sz w:val="24"/>
          <w:szCs w:val="24"/>
        </w:rPr>
        <w:t>2011 in the Palestinian Territory</w:t>
      </w:r>
      <w:r w:rsidR="00604B5B" w:rsidRPr="007E568B">
        <w:rPr>
          <w:rFonts w:cs="Times New Roman"/>
          <w:color w:val="000000"/>
          <w:sz w:val="24"/>
          <w:szCs w:val="24"/>
        </w:rPr>
        <w:t xml:space="preserve"> </w:t>
      </w:r>
      <w:r w:rsidR="00604B5B" w:rsidRPr="007E568B">
        <w:rPr>
          <w:sz w:val="24"/>
          <w:szCs w:val="24"/>
        </w:rPr>
        <w:t>with the previous and corresponding quarters</w:t>
      </w:r>
      <w:r w:rsidR="00604B5B">
        <w:rPr>
          <w:sz w:val="24"/>
          <w:szCs w:val="24"/>
        </w:rPr>
        <w:t>:</w:t>
      </w:r>
    </w:p>
    <w:p w:rsidR="007E568B" w:rsidRPr="000D7E10" w:rsidRDefault="007E568B" w:rsidP="00FE7096">
      <w:pPr>
        <w:bidi w:val="0"/>
        <w:ind w:right="-1"/>
        <w:jc w:val="lowKashida"/>
        <w:rPr>
          <w:sz w:val="10"/>
          <w:szCs w:val="10"/>
        </w:rPr>
      </w:pPr>
    </w:p>
    <w:tbl>
      <w:tblPr>
        <w:bidiVisual/>
        <w:tblW w:w="9072" w:type="dxa"/>
        <w:jc w:val="center"/>
        <w:tblLayout w:type="fixed"/>
        <w:tblCellMar>
          <w:left w:w="0" w:type="dxa"/>
          <w:right w:w="0" w:type="dxa"/>
        </w:tblCellMar>
        <w:tblLook w:val="0000"/>
      </w:tblPr>
      <w:tblGrid>
        <w:gridCol w:w="1438"/>
        <w:gridCol w:w="1441"/>
        <w:gridCol w:w="819"/>
        <w:gridCol w:w="819"/>
        <w:gridCol w:w="818"/>
        <w:gridCol w:w="3737"/>
      </w:tblGrid>
      <w:tr w:rsidR="004D114A" w:rsidTr="000D7E10">
        <w:trPr>
          <w:cantSplit/>
          <w:trHeight w:val="340"/>
          <w:jc w:val="center"/>
        </w:trPr>
        <w:tc>
          <w:tcPr>
            <w:tcW w:w="1416" w:type="dxa"/>
            <w:vMerge w:val="restart"/>
            <w:tcBorders>
              <w:top w:val="single" w:sz="4" w:space="0" w:color="auto"/>
              <w:left w:val="single" w:sz="4" w:space="0" w:color="auto"/>
              <w:right w:val="single" w:sz="4" w:space="0" w:color="auto"/>
            </w:tcBorders>
            <w:vAlign w:val="center"/>
          </w:tcPr>
          <w:p w:rsidR="00604B5B" w:rsidRDefault="00604B5B" w:rsidP="00604B5B">
            <w:pPr>
              <w:bidi w:val="0"/>
              <w:jc w:val="center"/>
              <w:rPr>
                <w:rFonts w:ascii="Arial" w:hAnsi="Arial" w:cs="Arial"/>
                <w:b/>
                <w:bCs/>
                <w:color w:val="000000"/>
                <w:sz w:val="18"/>
                <w:szCs w:val="18"/>
              </w:rPr>
            </w:pPr>
            <w:r w:rsidRPr="0083062D">
              <w:rPr>
                <w:rFonts w:ascii="Arial" w:hAnsi="Arial" w:cs="Arial"/>
                <w:b/>
                <w:bCs/>
                <w:color w:val="000000"/>
                <w:sz w:val="18"/>
                <w:szCs w:val="18"/>
              </w:rPr>
              <w:t xml:space="preserve">% Change in </w:t>
            </w:r>
            <w:r>
              <w:rPr>
                <w:rFonts w:ascii="Arial" w:hAnsi="Arial" w:cs="Arial"/>
                <w:b/>
                <w:bCs/>
                <w:color w:val="000000"/>
                <w:sz w:val="18"/>
                <w:szCs w:val="18"/>
              </w:rPr>
              <w:t>second</w:t>
            </w:r>
            <w:r w:rsidRPr="0083062D">
              <w:rPr>
                <w:rFonts w:ascii="Arial" w:hAnsi="Arial" w:cs="Arial"/>
                <w:b/>
                <w:bCs/>
                <w:color w:val="000000"/>
                <w:sz w:val="18"/>
                <w:szCs w:val="18"/>
              </w:rPr>
              <w:t xml:space="preserve"> </w:t>
            </w:r>
            <w:r>
              <w:rPr>
                <w:rFonts w:ascii="Arial" w:hAnsi="Arial" w:cs="Arial"/>
                <w:b/>
                <w:bCs/>
                <w:color w:val="000000"/>
                <w:sz w:val="18"/>
                <w:szCs w:val="18"/>
              </w:rPr>
              <w:t xml:space="preserve">quarter </w:t>
            </w:r>
            <w:r w:rsidRPr="0083062D">
              <w:rPr>
                <w:rFonts w:ascii="Arial" w:hAnsi="Arial" w:cs="Arial" w:hint="cs"/>
                <w:b/>
                <w:bCs/>
                <w:color w:val="000000"/>
                <w:sz w:val="18"/>
                <w:szCs w:val="18"/>
                <w:rtl/>
              </w:rPr>
              <w:t>2011</w:t>
            </w:r>
            <w:r>
              <w:rPr>
                <w:rFonts w:ascii="Arial" w:hAnsi="Arial" w:cs="Arial"/>
                <w:b/>
                <w:bCs/>
                <w:color w:val="000000"/>
                <w:sz w:val="18"/>
                <w:szCs w:val="18"/>
              </w:rPr>
              <w:t xml:space="preserve"> </w:t>
            </w:r>
            <w:r w:rsidRPr="0083062D">
              <w:rPr>
                <w:rFonts w:ascii="Arial" w:hAnsi="Arial" w:cs="Arial"/>
                <w:b/>
                <w:bCs/>
                <w:color w:val="000000"/>
                <w:sz w:val="18"/>
                <w:szCs w:val="18"/>
              </w:rPr>
              <w:t>from</w:t>
            </w:r>
          </w:p>
          <w:p w:rsidR="00604B5B" w:rsidRDefault="00604B5B" w:rsidP="00604B5B">
            <w:pPr>
              <w:bidi w:val="0"/>
              <w:jc w:val="center"/>
              <w:rPr>
                <w:rFonts w:ascii="Arial" w:hAnsi="Arial" w:cs="Arial"/>
                <w:b/>
                <w:bCs/>
                <w:color w:val="000000"/>
                <w:sz w:val="18"/>
                <w:szCs w:val="18"/>
              </w:rPr>
            </w:pPr>
            <w:r w:rsidRPr="0083062D">
              <w:rPr>
                <w:rFonts w:ascii="Arial" w:hAnsi="Arial" w:cs="Arial"/>
                <w:b/>
                <w:bCs/>
                <w:color w:val="000000"/>
                <w:sz w:val="18"/>
                <w:szCs w:val="18"/>
              </w:rPr>
              <w:t xml:space="preserve"> </w:t>
            </w:r>
            <w:r>
              <w:rPr>
                <w:rFonts w:ascii="Arial" w:hAnsi="Arial" w:cs="Arial"/>
                <w:b/>
                <w:bCs/>
                <w:color w:val="000000"/>
                <w:sz w:val="18"/>
                <w:szCs w:val="18"/>
              </w:rPr>
              <w:t xml:space="preserve">first quarter </w:t>
            </w:r>
          </w:p>
          <w:p w:rsidR="004D114A" w:rsidRPr="0083062D" w:rsidRDefault="00604B5B" w:rsidP="00604B5B">
            <w:pPr>
              <w:bidi w:val="0"/>
              <w:jc w:val="center"/>
              <w:rPr>
                <w:rFonts w:ascii="Arial" w:hAnsi="Arial" w:cs="Arial"/>
                <w:b/>
                <w:bCs/>
                <w:color w:val="000000"/>
                <w:sz w:val="18"/>
                <w:szCs w:val="18"/>
                <w:rtl/>
              </w:rPr>
            </w:pPr>
            <w:r>
              <w:rPr>
                <w:rFonts w:ascii="Arial" w:hAnsi="Arial" w:cs="Arial"/>
                <w:b/>
                <w:bCs/>
                <w:color w:val="000000"/>
                <w:sz w:val="18"/>
                <w:szCs w:val="18"/>
              </w:rPr>
              <w:t>2011</w:t>
            </w:r>
          </w:p>
        </w:tc>
        <w:tc>
          <w:tcPr>
            <w:tcW w:w="1418" w:type="dxa"/>
            <w:vMerge w:val="restart"/>
            <w:tcBorders>
              <w:top w:val="single" w:sz="4" w:space="0" w:color="auto"/>
              <w:left w:val="nil"/>
              <w:bottom w:val="nil"/>
              <w:right w:val="single" w:sz="4" w:space="0" w:color="auto"/>
            </w:tcBorders>
            <w:tcMar>
              <w:top w:w="20" w:type="dxa"/>
              <w:left w:w="20" w:type="dxa"/>
              <w:bottom w:w="0" w:type="dxa"/>
              <w:right w:w="20" w:type="dxa"/>
            </w:tcMar>
            <w:vAlign w:val="center"/>
          </w:tcPr>
          <w:p w:rsidR="00604B5B" w:rsidRPr="0083062D" w:rsidRDefault="00604B5B" w:rsidP="00604B5B">
            <w:pPr>
              <w:bidi w:val="0"/>
              <w:jc w:val="center"/>
              <w:rPr>
                <w:rFonts w:ascii="Arial" w:hAnsi="Arial" w:cs="Arial"/>
                <w:b/>
                <w:bCs/>
                <w:color w:val="000000"/>
                <w:sz w:val="18"/>
                <w:szCs w:val="18"/>
              </w:rPr>
            </w:pPr>
            <w:r w:rsidRPr="0083062D">
              <w:rPr>
                <w:rFonts w:ascii="Arial" w:hAnsi="Arial" w:cs="Arial"/>
                <w:b/>
                <w:bCs/>
                <w:color w:val="000000"/>
                <w:sz w:val="18"/>
                <w:szCs w:val="18"/>
              </w:rPr>
              <w:t xml:space="preserve">% Change in </w:t>
            </w:r>
            <w:r>
              <w:rPr>
                <w:rFonts w:ascii="Arial" w:hAnsi="Arial" w:cs="Arial"/>
                <w:b/>
                <w:bCs/>
                <w:color w:val="000000"/>
                <w:sz w:val="18"/>
                <w:szCs w:val="18"/>
              </w:rPr>
              <w:t>second</w:t>
            </w:r>
            <w:r w:rsidRPr="0083062D">
              <w:rPr>
                <w:rFonts w:ascii="Arial" w:hAnsi="Arial" w:cs="Arial"/>
                <w:b/>
                <w:bCs/>
                <w:color w:val="000000"/>
                <w:sz w:val="18"/>
                <w:szCs w:val="18"/>
              </w:rPr>
              <w:t xml:space="preserve"> </w:t>
            </w:r>
            <w:r>
              <w:rPr>
                <w:rFonts w:ascii="Arial" w:hAnsi="Arial" w:cs="Arial"/>
                <w:b/>
                <w:bCs/>
                <w:color w:val="000000"/>
                <w:sz w:val="18"/>
                <w:szCs w:val="18"/>
              </w:rPr>
              <w:t>quarter</w:t>
            </w:r>
          </w:p>
          <w:p w:rsidR="004D114A" w:rsidRPr="0083062D" w:rsidRDefault="00604B5B" w:rsidP="00604B5B">
            <w:pPr>
              <w:bidi w:val="0"/>
              <w:jc w:val="center"/>
              <w:rPr>
                <w:rFonts w:ascii="Arial" w:hAnsi="Arial" w:cs="Arial"/>
                <w:b/>
                <w:bCs/>
                <w:color w:val="000000"/>
                <w:sz w:val="18"/>
                <w:szCs w:val="18"/>
                <w:rtl/>
              </w:rPr>
            </w:pPr>
            <w:r w:rsidRPr="0083062D">
              <w:rPr>
                <w:rFonts w:ascii="Arial" w:hAnsi="Arial" w:cs="Arial" w:hint="cs"/>
                <w:b/>
                <w:bCs/>
                <w:color w:val="000000"/>
                <w:sz w:val="18"/>
                <w:szCs w:val="18"/>
                <w:rtl/>
              </w:rPr>
              <w:t>2011</w:t>
            </w:r>
            <w:r w:rsidRPr="0083062D">
              <w:rPr>
                <w:rFonts w:ascii="Arial" w:hAnsi="Arial" w:cs="Arial"/>
                <w:b/>
                <w:bCs/>
                <w:color w:val="000000"/>
                <w:sz w:val="18"/>
                <w:szCs w:val="18"/>
              </w:rPr>
              <w:t xml:space="preserve">  from </w:t>
            </w:r>
            <w:r>
              <w:rPr>
                <w:rFonts w:ascii="Arial" w:hAnsi="Arial" w:cs="Arial"/>
                <w:b/>
                <w:bCs/>
                <w:color w:val="000000"/>
                <w:sz w:val="18"/>
                <w:szCs w:val="18"/>
              </w:rPr>
              <w:t>second</w:t>
            </w:r>
            <w:r w:rsidRPr="0083062D">
              <w:rPr>
                <w:rFonts w:ascii="Arial" w:hAnsi="Arial" w:cs="Arial"/>
                <w:b/>
                <w:bCs/>
                <w:color w:val="000000"/>
                <w:sz w:val="18"/>
                <w:szCs w:val="18"/>
              </w:rPr>
              <w:t xml:space="preserve"> </w:t>
            </w:r>
            <w:r>
              <w:rPr>
                <w:rFonts w:ascii="Arial" w:hAnsi="Arial" w:cs="Arial"/>
                <w:b/>
                <w:bCs/>
                <w:color w:val="000000"/>
                <w:sz w:val="18"/>
                <w:szCs w:val="18"/>
              </w:rPr>
              <w:t xml:space="preserve">quarter </w:t>
            </w:r>
            <w:r w:rsidRPr="0083062D">
              <w:rPr>
                <w:rFonts w:ascii="Arial" w:hAnsi="Arial" w:cs="Arial"/>
                <w:b/>
                <w:bCs/>
                <w:color w:val="000000"/>
                <w:sz w:val="18"/>
                <w:szCs w:val="18"/>
              </w:rPr>
              <w:t>2010</w:t>
            </w:r>
          </w:p>
        </w:tc>
        <w:tc>
          <w:tcPr>
            <w:tcW w:w="2417" w:type="dxa"/>
            <w:gridSpan w:val="3"/>
            <w:tcBorders>
              <w:top w:val="single" w:sz="4" w:space="0" w:color="auto"/>
              <w:left w:val="single" w:sz="4" w:space="0" w:color="auto"/>
              <w:bottom w:val="single" w:sz="4" w:space="0" w:color="auto"/>
              <w:right w:val="single" w:sz="4" w:space="0" w:color="auto"/>
            </w:tcBorders>
            <w:vAlign w:val="center"/>
          </w:tcPr>
          <w:p w:rsidR="004D114A" w:rsidRDefault="00604B5B" w:rsidP="00FE7096">
            <w:pPr>
              <w:bidi w:val="0"/>
              <w:jc w:val="center"/>
              <w:rPr>
                <w:rFonts w:ascii="Arial" w:hAnsi="Arial" w:cs="Arial"/>
                <w:b/>
                <w:bCs/>
                <w:sz w:val="18"/>
                <w:szCs w:val="18"/>
              </w:rPr>
            </w:pPr>
            <w:r>
              <w:rPr>
                <w:rFonts w:ascii="Arial" w:hAnsi="Arial" w:cs="Arial"/>
                <w:b/>
                <w:bCs/>
                <w:sz w:val="18"/>
                <w:szCs w:val="18"/>
              </w:rPr>
              <w:t xml:space="preserve">No. of Licenses Issued </w:t>
            </w:r>
            <w:r w:rsidR="004D114A">
              <w:rPr>
                <w:rFonts w:ascii="Arial" w:hAnsi="Arial" w:cs="Arial"/>
                <w:b/>
                <w:bCs/>
                <w:sz w:val="18"/>
                <w:szCs w:val="18"/>
              </w:rPr>
              <w:t>*</w:t>
            </w:r>
          </w:p>
        </w:tc>
        <w:tc>
          <w:tcPr>
            <w:tcW w:w="3678"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4D114A" w:rsidRDefault="004D114A" w:rsidP="00FE7096">
            <w:pPr>
              <w:pStyle w:val="Heading1"/>
              <w:jc w:val="center"/>
              <w:rPr>
                <w:rFonts w:ascii="Arial" w:hAnsi="Arial" w:cs="Arial"/>
                <w:sz w:val="18"/>
                <w:szCs w:val="18"/>
                <w:rtl/>
              </w:rPr>
            </w:pPr>
            <w:r>
              <w:rPr>
                <w:rFonts w:ascii="Arial" w:hAnsi="Arial" w:cs="Arial"/>
                <w:sz w:val="18"/>
                <w:szCs w:val="18"/>
              </w:rPr>
              <w:t>Indicator</w:t>
            </w:r>
          </w:p>
        </w:tc>
      </w:tr>
      <w:tr w:rsidR="004D114A" w:rsidTr="000D7E10">
        <w:trPr>
          <w:cantSplit/>
          <w:trHeight w:val="340"/>
          <w:jc w:val="center"/>
        </w:trPr>
        <w:tc>
          <w:tcPr>
            <w:tcW w:w="1416" w:type="dxa"/>
            <w:vMerge/>
            <w:tcBorders>
              <w:left w:val="single" w:sz="4" w:space="0" w:color="auto"/>
              <w:bottom w:val="single" w:sz="4" w:space="0" w:color="auto"/>
              <w:right w:val="single" w:sz="4" w:space="0" w:color="auto"/>
            </w:tcBorders>
            <w:vAlign w:val="center"/>
          </w:tcPr>
          <w:p w:rsidR="004D114A" w:rsidRDefault="004D114A" w:rsidP="00FE7096">
            <w:pPr>
              <w:bidi w:val="0"/>
              <w:jc w:val="center"/>
              <w:rPr>
                <w:rFonts w:cs="Simplified Arabic"/>
                <w:sz w:val="18"/>
                <w:szCs w:val="18"/>
              </w:rPr>
            </w:pPr>
          </w:p>
        </w:tc>
        <w:tc>
          <w:tcPr>
            <w:tcW w:w="1418" w:type="dxa"/>
            <w:vMerge/>
            <w:tcBorders>
              <w:left w:val="nil"/>
              <w:bottom w:val="single" w:sz="4" w:space="0" w:color="auto"/>
              <w:right w:val="single" w:sz="4" w:space="0" w:color="auto"/>
            </w:tcBorders>
            <w:tcMar>
              <w:top w:w="20" w:type="dxa"/>
              <w:left w:w="20" w:type="dxa"/>
              <w:bottom w:w="0" w:type="dxa"/>
              <w:right w:w="20" w:type="dxa"/>
            </w:tcMar>
            <w:vAlign w:val="center"/>
          </w:tcPr>
          <w:p w:rsidR="004D114A" w:rsidRDefault="004D114A" w:rsidP="00FE7096">
            <w:pPr>
              <w:bidi w:val="0"/>
              <w:jc w:val="center"/>
              <w:rPr>
                <w:rFonts w:cs="Simplified Arabic"/>
                <w:sz w:val="18"/>
                <w:szCs w:val="18"/>
              </w:rPr>
            </w:pPr>
          </w:p>
        </w:tc>
        <w:tc>
          <w:tcPr>
            <w:tcW w:w="806" w:type="dxa"/>
            <w:tcBorders>
              <w:left w:val="nil"/>
              <w:bottom w:val="single" w:sz="4" w:space="0" w:color="auto"/>
              <w:right w:val="single" w:sz="4" w:space="0" w:color="auto"/>
            </w:tcBorders>
            <w:tcMar>
              <w:top w:w="20" w:type="dxa"/>
              <w:left w:w="20" w:type="dxa"/>
              <w:bottom w:w="0" w:type="dxa"/>
              <w:right w:w="20" w:type="dxa"/>
            </w:tcMar>
            <w:vAlign w:val="center"/>
          </w:tcPr>
          <w:p w:rsidR="004D114A" w:rsidRDefault="004D114A" w:rsidP="00FE7096">
            <w:pPr>
              <w:jc w:val="center"/>
              <w:rPr>
                <w:rFonts w:ascii="Arial" w:hAnsi="Arial" w:cs="Arial"/>
                <w:sz w:val="18"/>
                <w:szCs w:val="18"/>
                <w:lang w:val="fr-FR"/>
              </w:rPr>
            </w:pPr>
            <w:r>
              <w:rPr>
                <w:rFonts w:ascii="Arial" w:hAnsi="Arial" w:cs="Arial"/>
                <w:color w:val="000000"/>
                <w:sz w:val="18"/>
                <w:szCs w:val="18"/>
              </w:rPr>
              <w:t>Second quarter</w:t>
            </w:r>
          </w:p>
          <w:p w:rsidR="004D114A" w:rsidRDefault="004D114A" w:rsidP="00FE7096">
            <w:pPr>
              <w:jc w:val="center"/>
              <w:rPr>
                <w:rFonts w:ascii="Arial" w:hAnsi="Arial" w:cs="Arial"/>
                <w:sz w:val="18"/>
                <w:szCs w:val="18"/>
              </w:rPr>
            </w:pPr>
            <w:r>
              <w:rPr>
                <w:rFonts w:ascii="Arial" w:hAnsi="Arial" w:cs="Arial"/>
                <w:sz w:val="18"/>
                <w:szCs w:val="18"/>
                <w:lang w:val="fr-FR"/>
              </w:rPr>
              <w:t>2011</w:t>
            </w:r>
          </w:p>
        </w:tc>
        <w:tc>
          <w:tcPr>
            <w:tcW w:w="80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D114A" w:rsidRDefault="004D114A" w:rsidP="00FE7096">
            <w:pPr>
              <w:jc w:val="center"/>
              <w:rPr>
                <w:rFonts w:ascii="Arial" w:hAnsi="Arial" w:cs="Arial"/>
                <w:sz w:val="18"/>
                <w:szCs w:val="18"/>
              </w:rPr>
            </w:pPr>
            <w:r>
              <w:rPr>
                <w:rFonts w:ascii="Arial" w:hAnsi="Arial" w:cs="Arial"/>
                <w:color w:val="000000"/>
                <w:sz w:val="18"/>
                <w:szCs w:val="18"/>
              </w:rPr>
              <w:t>First quarter</w:t>
            </w:r>
          </w:p>
          <w:p w:rsidR="004D114A" w:rsidRDefault="004D114A" w:rsidP="00FE7096">
            <w:pPr>
              <w:jc w:val="center"/>
              <w:rPr>
                <w:rFonts w:ascii="Arial" w:hAnsi="Arial" w:cs="Arial"/>
                <w:sz w:val="18"/>
                <w:szCs w:val="18"/>
                <w:lang w:val="fr-FR"/>
              </w:rPr>
            </w:pPr>
            <w:r>
              <w:rPr>
                <w:rFonts w:ascii="Arial" w:hAnsi="Arial" w:cs="Arial" w:hint="cs"/>
                <w:sz w:val="18"/>
                <w:szCs w:val="18"/>
                <w:rtl/>
              </w:rPr>
              <w:t>2011</w:t>
            </w:r>
          </w:p>
        </w:tc>
        <w:tc>
          <w:tcPr>
            <w:tcW w:w="805"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4D114A" w:rsidRDefault="004D114A" w:rsidP="00FE7096">
            <w:pPr>
              <w:jc w:val="center"/>
              <w:rPr>
                <w:rFonts w:ascii="Arial" w:hAnsi="Arial" w:cs="Arial"/>
                <w:sz w:val="18"/>
                <w:szCs w:val="18"/>
                <w:rtl/>
              </w:rPr>
            </w:pPr>
            <w:r>
              <w:rPr>
                <w:rFonts w:ascii="Arial" w:hAnsi="Arial" w:cs="Arial"/>
                <w:color w:val="000000"/>
                <w:sz w:val="18"/>
                <w:szCs w:val="18"/>
              </w:rPr>
              <w:t>Second quarter</w:t>
            </w:r>
          </w:p>
          <w:p w:rsidR="004D114A" w:rsidRDefault="004D114A" w:rsidP="00FE7096">
            <w:pPr>
              <w:jc w:val="center"/>
              <w:rPr>
                <w:rFonts w:ascii="Arial" w:hAnsi="Arial" w:cs="Arial"/>
                <w:sz w:val="18"/>
                <w:szCs w:val="18"/>
                <w:lang w:val="fr-FR"/>
              </w:rPr>
            </w:pPr>
            <w:r>
              <w:rPr>
                <w:rFonts w:ascii="Arial" w:hAnsi="Arial" w:cs="Arial" w:hint="cs"/>
                <w:sz w:val="18"/>
                <w:szCs w:val="18"/>
                <w:rtl/>
              </w:rPr>
              <w:t>2010</w:t>
            </w:r>
          </w:p>
        </w:tc>
        <w:tc>
          <w:tcPr>
            <w:tcW w:w="3678" w:type="dxa"/>
            <w:vMerge/>
            <w:tcBorders>
              <w:left w:val="single" w:sz="4" w:space="0" w:color="auto"/>
              <w:bottom w:val="single" w:sz="4" w:space="0" w:color="auto"/>
              <w:right w:val="single" w:sz="4" w:space="0" w:color="auto"/>
            </w:tcBorders>
            <w:vAlign w:val="center"/>
          </w:tcPr>
          <w:p w:rsidR="004D114A" w:rsidRDefault="004D114A" w:rsidP="00FE7096">
            <w:pPr>
              <w:bidi w:val="0"/>
              <w:jc w:val="center"/>
              <w:rPr>
                <w:rFonts w:cs="Simplified Arabic"/>
                <w:b/>
                <w:bCs/>
                <w:sz w:val="18"/>
                <w:szCs w:val="18"/>
              </w:rPr>
            </w:pPr>
          </w:p>
        </w:tc>
      </w:tr>
      <w:tr w:rsidR="004D114A" w:rsidTr="000D7E10">
        <w:trPr>
          <w:cantSplit/>
          <w:trHeight w:val="340"/>
          <w:jc w:val="center"/>
        </w:trPr>
        <w:tc>
          <w:tcPr>
            <w:tcW w:w="1416" w:type="dxa"/>
            <w:tcBorders>
              <w:top w:val="single" w:sz="4" w:space="0" w:color="auto"/>
              <w:left w:val="single" w:sz="4" w:space="0" w:color="auto"/>
            </w:tcBorders>
          </w:tcPr>
          <w:p w:rsidR="004D114A" w:rsidRPr="00A24085" w:rsidRDefault="004D114A" w:rsidP="00845B3C">
            <w:pPr>
              <w:bidi w:val="0"/>
              <w:ind w:firstLine="404"/>
              <w:jc w:val="right"/>
              <w:rPr>
                <w:rFonts w:ascii="Arial" w:hAnsi="Arial" w:cs="Arial"/>
                <w:color w:val="000000"/>
                <w:sz w:val="18"/>
                <w:szCs w:val="18"/>
              </w:rPr>
            </w:pPr>
            <w:r w:rsidRPr="00A24085">
              <w:rPr>
                <w:rFonts w:ascii="Arial" w:hAnsi="Arial" w:cs="Arial"/>
                <w:color w:val="000000"/>
                <w:sz w:val="18"/>
                <w:szCs w:val="18"/>
              </w:rPr>
              <w:t>-2.0</w:t>
            </w:r>
          </w:p>
        </w:tc>
        <w:tc>
          <w:tcPr>
            <w:tcW w:w="1418" w:type="dxa"/>
            <w:tcBorders>
              <w:top w:val="single" w:sz="4" w:space="0" w:color="auto"/>
            </w:tcBorders>
            <w:tcMar>
              <w:top w:w="20" w:type="dxa"/>
              <w:left w:w="20" w:type="dxa"/>
              <w:bottom w:w="0" w:type="dxa"/>
              <w:right w:w="20" w:type="dxa"/>
            </w:tcMar>
          </w:tcPr>
          <w:p w:rsidR="004D114A" w:rsidRPr="00A24085" w:rsidRDefault="004D114A" w:rsidP="00845B3C">
            <w:pPr>
              <w:bidi w:val="0"/>
              <w:ind w:firstLine="405"/>
              <w:jc w:val="right"/>
              <w:rPr>
                <w:rFonts w:ascii="Arial" w:hAnsi="Arial" w:cs="Arial"/>
                <w:color w:val="000000"/>
                <w:sz w:val="18"/>
                <w:szCs w:val="18"/>
              </w:rPr>
            </w:pPr>
            <w:r w:rsidRPr="00A24085">
              <w:rPr>
                <w:rFonts w:ascii="Arial" w:hAnsi="Arial" w:cs="Arial"/>
                <w:color w:val="000000"/>
                <w:sz w:val="18"/>
                <w:szCs w:val="18"/>
              </w:rPr>
              <w:t>8.0</w:t>
            </w:r>
          </w:p>
        </w:tc>
        <w:tc>
          <w:tcPr>
            <w:tcW w:w="806" w:type="dxa"/>
            <w:tcBorders>
              <w:top w:val="single" w:sz="4" w:space="0" w:color="auto"/>
            </w:tcBorders>
            <w:tcMar>
              <w:top w:w="20" w:type="dxa"/>
              <w:left w:w="20" w:type="dxa"/>
              <w:bottom w:w="0" w:type="dxa"/>
              <w:right w:w="20" w:type="dxa"/>
            </w:tcMar>
          </w:tcPr>
          <w:p w:rsidR="004D114A" w:rsidRPr="00662A16" w:rsidRDefault="004D114A" w:rsidP="00845B3C">
            <w:pPr>
              <w:bidi w:val="0"/>
              <w:ind w:firstLine="262"/>
              <w:jc w:val="right"/>
              <w:rPr>
                <w:rFonts w:ascii="Arial" w:eastAsia="Arial Unicode MS" w:hAnsi="Arial" w:cs="Arial"/>
                <w:sz w:val="18"/>
                <w:szCs w:val="18"/>
              </w:rPr>
            </w:pPr>
            <w:r w:rsidRPr="00662A16">
              <w:rPr>
                <w:rFonts w:ascii="Arial" w:eastAsia="Arial Unicode MS" w:hAnsi="Arial" w:cs="Arial"/>
                <w:sz w:val="18"/>
                <w:szCs w:val="18"/>
              </w:rPr>
              <w:t>1,154</w:t>
            </w:r>
          </w:p>
        </w:tc>
        <w:tc>
          <w:tcPr>
            <w:tcW w:w="806" w:type="dxa"/>
            <w:tcBorders>
              <w:top w:val="single" w:sz="4" w:space="0" w:color="auto"/>
            </w:tcBorders>
            <w:noWrap/>
            <w:tcMar>
              <w:top w:w="20" w:type="dxa"/>
              <w:left w:w="20" w:type="dxa"/>
              <w:bottom w:w="0" w:type="dxa"/>
              <w:right w:w="20" w:type="dxa"/>
            </w:tcMar>
          </w:tcPr>
          <w:p w:rsidR="004D114A" w:rsidRPr="00662A16" w:rsidRDefault="004D114A" w:rsidP="00845B3C">
            <w:pPr>
              <w:bidi w:val="0"/>
              <w:ind w:firstLine="262"/>
              <w:jc w:val="right"/>
              <w:rPr>
                <w:rFonts w:ascii="Arial" w:eastAsia="Arial Unicode MS" w:hAnsi="Arial" w:cs="Arial"/>
                <w:sz w:val="18"/>
                <w:szCs w:val="18"/>
              </w:rPr>
            </w:pPr>
            <w:r w:rsidRPr="00662A16">
              <w:rPr>
                <w:rFonts w:ascii="Arial" w:eastAsia="Arial Unicode MS" w:hAnsi="Arial" w:cs="Arial"/>
                <w:sz w:val="18"/>
                <w:szCs w:val="18"/>
              </w:rPr>
              <w:t>1,177</w:t>
            </w:r>
          </w:p>
        </w:tc>
        <w:tc>
          <w:tcPr>
            <w:tcW w:w="805" w:type="dxa"/>
            <w:tcBorders>
              <w:top w:val="single" w:sz="4" w:space="0" w:color="auto"/>
              <w:right w:val="single" w:sz="4" w:space="0" w:color="auto"/>
            </w:tcBorders>
            <w:noWrap/>
            <w:tcMar>
              <w:top w:w="20" w:type="dxa"/>
              <w:left w:w="20" w:type="dxa"/>
              <w:bottom w:w="0" w:type="dxa"/>
              <w:right w:w="20" w:type="dxa"/>
            </w:tcMar>
          </w:tcPr>
          <w:p w:rsidR="004D114A" w:rsidRPr="00662A16" w:rsidRDefault="004D114A" w:rsidP="00845B3C">
            <w:pPr>
              <w:bidi w:val="0"/>
              <w:ind w:firstLine="262"/>
              <w:jc w:val="right"/>
              <w:rPr>
                <w:rFonts w:ascii="Arial" w:eastAsia="Arial Unicode MS" w:hAnsi="Arial" w:cs="Arial"/>
                <w:sz w:val="18"/>
                <w:szCs w:val="18"/>
              </w:rPr>
            </w:pPr>
            <w:r>
              <w:rPr>
                <w:rFonts w:ascii="Arial" w:eastAsia="Arial Unicode MS" w:hAnsi="Arial" w:cs="Arial"/>
                <w:sz w:val="18"/>
                <w:szCs w:val="18"/>
              </w:rPr>
              <w:t>1,069</w:t>
            </w:r>
          </w:p>
        </w:tc>
        <w:tc>
          <w:tcPr>
            <w:tcW w:w="3678"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4D114A" w:rsidRDefault="004D114A" w:rsidP="00FE7096">
            <w:pPr>
              <w:bidi w:val="0"/>
              <w:ind w:left="123" w:right="40"/>
              <w:rPr>
                <w:rFonts w:ascii="Arial" w:hAnsi="Arial" w:cs="Arial"/>
                <w:sz w:val="18"/>
                <w:szCs w:val="18"/>
              </w:rPr>
            </w:pPr>
            <w:r>
              <w:rPr>
                <w:rFonts w:ascii="Arial" w:hAnsi="Arial" w:cs="Arial"/>
                <w:sz w:val="18"/>
                <w:szCs w:val="18"/>
              </w:rPr>
              <w:t>Licenses for new bui</w:t>
            </w:r>
            <w:smartTag w:uri="urn:schemas-microsoft-com:office:smarttags" w:element="PersonName">
              <w:r>
                <w:rPr>
                  <w:rFonts w:ascii="Arial" w:hAnsi="Arial" w:cs="Arial"/>
                  <w:sz w:val="18"/>
                  <w:szCs w:val="18"/>
                </w:rPr>
                <w:t>l</w:t>
              </w:r>
            </w:smartTag>
            <w:r>
              <w:rPr>
                <w:rFonts w:ascii="Arial" w:hAnsi="Arial" w:cs="Arial"/>
                <w:sz w:val="18"/>
                <w:szCs w:val="18"/>
              </w:rPr>
              <w:t>dings.</w:t>
            </w:r>
          </w:p>
        </w:tc>
      </w:tr>
      <w:tr w:rsidR="004D114A" w:rsidTr="000D7E10">
        <w:trPr>
          <w:cantSplit/>
          <w:trHeight w:val="340"/>
          <w:jc w:val="center"/>
        </w:trPr>
        <w:tc>
          <w:tcPr>
            <w:tcW w:w="1416" w:type="dxa"/>
            <w:tcBorders>
              <w:left w:val="single" w:sz="4" w:space="0" w:color="auto"/>
            </w:tcBorders>
          </w:tcPr>
          <w:p w:rsidR="004D114A" w:rsidRPr="00A24085" w:rsidRDefault="004D114A" w:rsidP="00845B3C">
            <w:pPr>
              <w:bidi w:val="0"/>
              <w:ind w:firstLine="404"/>
              <w:jc w:val="right"/>
              <w:rPr>
                <w:rFonts w:ascii="Arial" w:hAnsi="Arial" w:cs="Arial"/>
                <w:color w:val="000000"/>
                <w:sz w:val="18"/>
                <w:szCs w:val="18"/>
              </w:rPr>
            </w:pPr>
            <w:r w:rsidRPr="00A24085">
              <w:rPr>
                <w:rFonts w:ascii="Arial" w:hAnsi="Arial" w:cs="Arial"/>
                <w:color w:val="000000"/>
                <w:sz w:val="18"/>
                <w:szCs w:val="18"/>
              </w:rPr>
              <w:t>25.2</w:t>
            </w:r>
          </w:p>
        </w:tc>
        <w:tc>
          <w:tcPr>
            <w:tcW w:w="1418" w:type="dxa"/>
            <w:tcMar>
              <w:top w:w="20" w:type="dxa"/>
              <w:left w:w="20" w:type="dxa"/>
              <w:bottom w:w="0" w:type="dxa"/>
              <w:right w:w="20" w:type="dxa"/>
            </w:tcMar>
          </w:tcPr>
          <w:p w:rsidR="004D114A" w:rsidRPr="00A24085" w:rsidRDefault="004D114A" w:rsidP="00845B3C">
            <w:pPr>
              <w:bidi w:val="0"/>
              <w:ind w:firstLine="405"/>
              <w:jc w:val="right"/>
              <w:rPr>
                <w:rFonts w:ascii="Arial" w:hAnsi="Arial" w:cs="Arial"/>
                <w:color w:val="000000"/>
                <w:sz w:val="18"/>
                <w:szCs w:val="18"/>
              </w:rPr>
            </w:pPr>
            <w:r w:rsidRPr="00A24085">
              <w:rPr>
                <w:rFonts w:ascii="Arial" w:hAnsi="Arial" w:cs="Arial"/>
                <w:color w:val="000000"/>
                <w:sz w:val="18"/>
                <w:szCs w:val="18"/>
              </w:rPr>
              <w:t>13.1</w:t>
            </w:r>
          </w:p>
        </w:tc>
        <w:tc>
          <w:tcPr>
            <w:tcW w:w="806" w:type="dxa"/>
            <w:tcMar>
              <w:top w:w="20" w:type="dxa"/>
              <w:left w:w="20" w:type="dxa"/>
              <w:bottom w:w="0" w:type="dxa"/>
              <w:right w:w="20" w:type="dxa"/>
            </w:tcMar>
          </w:tcPr>
          <w:p w:rsidR="004D114A" w:rsidRPr="00662A16" w:rsidRDefault="004D114A" w:rsidP="00845B3C">
            <w:pPr>
              <w:bidi w:val="0"/>
              <w:ind w:firstLine="262"/>
              <w:jc w:val="right"/>
              <w:rPr>
                <w:rFonts w:ascii="Arial" w:eastAsia="Arial Unicode MS" w:hAnsi="Arial" w:cs="Arial"/>
                <w:sz w:val="18"/>
                <w:szCs w:val="18"/>
              </w:rPr>
            </w:pPr>
            <w:r w:rsidRPr="00662A16">
              <w:rPr>
                <w:rFonts w:ascii="Arial" w:eastAsia="Arial Unicode MS" w:hAnsi="Arial" w:cs="Arial"/>
                <w:sz w:val="18"/>
                <w:szCs w:val="18"/>
              </w:rPr>
              <w:t>353</w:t>
            </w:r>
          </w:p>
        </w:tc>
        <w:tc>
          <w:tcPr>
            <w:tcW w:w="806" w:type="dxa"/>
            <w:noWrap/>
            <w:tcMar>
              <w:top w:w="20" w:type="dxa"/>
              <w:left w:w="20" w:type="dxa"/>
              <w:bottom w:w="0" w:type="dxa"/>
              <w:right w:w="20" w:type="dxa"/>
            </w:tcMar>
          </w:tcPr>
          <w:p w:rsidR="004D114A" w:rsidRPr="00662A16" w:rsidRDefault="004D114A" w:rsidP="00845B3C">
            <w:pPr>
              <w:bidi w:val="0"/>
              <w:ind w:firstLine="262"/>
              <w:jc w:val="right"/>
              <w:rPr>
                <w:rFonts w:ascii="Arial" w:eastAsia="Arial Unicode MS" w:hAnsi="Arial" w:cs="Arial"/>
                <w:sz w:val="18"/>
                <w:szCs w:val="18"/>
              </w:rPr>
            </w:pPr>
            <w:r w:rsidRPr="00662A16">
              <w:rPr>
                <w:rFonts w:ascii="Arial" w:eastAsia="Arial Unicode MS" w:hAnsi="Arial" w:cs="Arial"/>
                <w:sz w:val="18"/>
                <w:szCs w:val="18"/>
              </w:rPr>
              <w:t>282</w:t>
            </w:r>
          </w:p>
        </w:tc>
        <w:tc>
          <w:tcPr>
            <w:tcW w:w="805" w:type="dxa"/>
            <w:tcBorders>
              <w:right w:val="single" w:sz="4" w:space="0" w:color="auto"/>
            </w:tcBorders>
            <w:noWrap/>
            <w:tcMar>
              <w:top w:w="20" w:type="dxa"/>
              <w:left w:w="20" w:type="dxa"/>
              <w:bottom w:w="0" w:type="dxa"/>
              <w:right w:w="20" w:type="dxa"/>
            </w:tcMar>
          </w:tcPr>
          <w:p w:rsidR="004D114A" w:rsidRPr="00662A16" w:rsidRDefault="004D114A" w:rsidP="00845B3C">
            <w:pPr>
              <w:bidi w:val="0"/>
              <w:ind w:firstLine="262"/>
              <w:jc w:val="right"/>
              <w:rPr>
                <w:rFonts w:ascii="Arial" w:eastAsia="Arial Unicode MS" w:hAnsi="Arial" w:cs="Arial"/>
                <w:sz w:val="18"/>
                <w:szCs w:val="18"/>
              </w:rPr>
            </w:pPr>
            <w:r>
              <w:rPr>
                <w:rFonts w:ascii="Arial" w:eastAsia="Arial Unicode MS" w:hAnsi="Arial" w:cs="Arial"/>
                <w:sz w:val="18"/>
                <w:szCs w:val="18"/>
              </w:rPr>
              <w:t>312</w:t>
            </w:r>
          </w:p>
        </w:tc>
        <w:tc>
          <w:tcPr>
            <w:tcW w:w="3678" w:type="dxa"/>
            <w:tcBorders>
              <w:left w:val="single" w:sz="4" w:space="0" w:color="auto"/>
              <w:right w:val="single" w:sz="4" w:space="0" w:color="auto"/>
            </w:tcBorders>
            <w:tcMar>
              <w:top w:w="20" w:type="dxa"/>
              <w:left w:w="20" w:type="dxa"/>
              <w:bottom w:w="0" w:type="dxa"/>
              <w:right w:w="20" w:type="dxa"/>
            </w:tcMar>
            <w:vAlign w:val="center"/>
          </w:tcPr>
          <w:p w:rsidR="004D114A" w:rsidRDefault="004D114A" w:rsidP="00FE7096">
            <w:pPr>
              <w:bidi w:val="0"/>
              <w:ind w:left="123" w:right="40"/>
              <w:rPr>
                <w:rFonts w:ascii="Arial" w:hAnsi="Arial" w:cs="Arial"/>
                <w:sz w:val="18"/>
                <w:szCs w:val="18"/>
              </w:rPr>
            </w:pPr>
            <w:r>
              <w:rPr>
                <w:rFonts w:ascii="Arial" w:hAnsi="Arial" w:cs="Arial"/>
                <w:sz w:val="18"/>
                <w:szCs w:val="18"/>
              </w:rPr>
              <w:t xml:space="preserve">Licenses for additions to </w:t>
            </w:r>
            <w:smartTag w:uri="urn:schemas-microsoft-com:office:smarttags" w:element="PersonName">
              <w:r>
                <w:rPr>
                  <w:rFonts w:ascii="Arial" w:hAnsi="Arial" w:cs="Arial"/>
                  <w:sz w:val="18"/>
                  <w:szCs w:val="18"/>
                </w:rPr>
                <w:t>l</w:t>
              </w:r>
            </w:smartTag>
            <w:r>
              <w:rPr>
                <w:rFonts w:ascii="Arial" w:hAnsi="Arial" w:cs="Arial"/>
                <w:sz w:val="18"/>
                <w:szCs w:val="18"/>
              </w:rPr>
              <w:t>icensed bui</w:t>
            </w:r>
            <w:smartTag w:uri="urn:schemas-microsoft-com:office:smarttags" w:element="PersonName">
              <w:r>
                <w:rPr>
                  <w:rFonts w:ascii="Arial" w:hAnsi="Arial" w:cs="Arial"/>
                  <w:sz w:val="18"/>
                  <w:szCs w:val="18"/>
                </w:rPr>
                <w:t>l</w:t>
              </w:r>
            </w:smartTag>
            <w:r>
              <w:rPr>
                <w:rFonts w:ascii="Arial" w:hAnsi="Arial" w:cs="Arial"/>
                <w:sz w:val="18"/>
                <w:szCs w:val="18"/>
              </w:rPr>
              <w:t>dings.</w:t>
            </w:r>
          </w:p>
        </w:tc>
      </w:tr>
      <w:tr w:rsidR="004D114A" w:rsidTr="000D7E10">
        <w:trPr>
          <w:cantSplit/>
          <w:trHeight w:val="340"/>
          <w:jc w:val="center"/>
        </w:trPr>
        <w:tc>
          <w:tcPr>
            <w:tcW w:w="1416" w:type="dxa"/>
            <w:tcBorders>
              <w:left w:val="single" w:sz="4" w:space="0" w:color="auto"/>
            </w:tcBorders>
          </w:tcPr>
          <w:p w:rsidR="004D114A" w:rsidRPr="00A24085" w:rsidRDefault="004D114A" w:rsidP="00845B3C">
            <w:pPr>
              <w:bidi w:val="0"/>
              <w:ind w:firstLine="404"/>
              <w:jc w:val="right"/>
              <w:rPr>
                <w:rFonts w:ascii="Arial" w:hAnsi="Arial" w:cs="Arial"/>
                <w:color w:val="000000"/>
                <w:sz w:val="18"/>
                <w:szCs w:val="18"/>
              </w:rPr>
            </w:pPr>
            <w:r w:rsidRPr="00A24085">
              <w:rPr>
                <w:rFonts w:ascii="Arial" w:hAnsi="Arial" w:cs="Arial"/>
                <w:color w:val="000000"/>
                <w:sz w:val="18"/>
                <w:szCs w:val="18"/>
              </w:rPr>
              <w:t>23.9</w:t>
            </w:r>
          </w:p>
        </w:tc>
        <w:tc>
          <w:tcPr>
            <w:tcW w:w="1418" w:type="dxa"/>
            <w:tcMar>
              <w:top w:w="20" w:type="dxa"/>
              <w:left w:w="20" w:type="dxa"/>
              <w:bottom w:w="0" w:type="dxa"/>
              <w:right w:w="20" w:type="dxa"/>
            </w:tcMar>
          </w:tcPr>
          <w:p w:rsidR="004D114A" w:rsidRPr="00A24085" w:rsidRDefault="004D114A" w:rsidP="00845B3C">
            <w:pPr>
              <w:bidi w:val="0"/>
              <w:ind w:firstLine="405"/>
              <w:jc w:val="right"/>
              <w:rPr>
                <w:rFonts w:ascii="Arial" w:hAnsi="Arial" w:cs="Arial"/>
                <w:color w:val="000000"/>
                <w:sz w:val="18"/>
                <w:szCs w:val="18"/>
              </w:rPr>
            </w:pPr>
            <w:r w:rsidRPr="00A24085">
              <w:rPr>
                <w:rFonts w:ascii="Arial" w:hAnsi="Arial" w:cs="Arial"/>
                <w:color w:val="000000"/>
                <w:sz w:val="18"/>
                <w:szCs w:val="18"/>
              </w:rPr>
              <w:t>12.8</w:t>
            </w:r>
          </w:p>
        </w:tc>
        <w:tc>
          <w:tcPr>
            <w:tcW w:w="806" w:type="dxa"/>
            <w:tcMar>
              <w:top w:w="20" w:type="dxa"/>
              <w:left w:w="20" w:type="dxa"/>
              <w:bottom w:w="0" w:type="dxa"/>
              <w:right w:w="20" w:type="dxa"/>
            </w:tcMar>
          </w:tcPr>
          <w:p w:rsidR="004D114A" w:rsidRPr="00662A16" w:rsidRDefault="004D114A" w:rsidP="00845B3C">
            <w:pPr>
              <w:bidi w:val="0"/>
              <w:ind w:firstLine="262"/>
              <w:jc w:val="right"/>
              <w:rPr>
                <w:rFonts w:ascii="Arial" w:eastAsia="Arial Unicode MS" w:hAnsi="Arial" w:cs="Arial"/>
                <w:sz w:val="18"/>
                <w:szCs w:val="18"/>
              </w:rPr>
            </w:pPr>
            <w:r w:rsidRPr="00662A16">
              <w:rPr>
                <w:rFonts w:ascii="Arial" w:eastAsia="Arial Unicode MS" w:hAnsi="Arial" w:cs="Arial"/>
                <w:sz w:val="18"/>
                <w:szCs w:val="18"/>
              </w:rPr>
              <w:t>88</w:t>
            </w:r>
          </w:p>
        </w:tc>
        <w:tc>
          <w:tcPr>
            <w:tcW w:w="806" w:type="dxa"/>
            <w:noWrap/>
            <w:tcMar>
              <w:top w:w="20" w:type="dxa"/>
              <w:left w:w="20" w:type="dxa"/>
              <w:bottom w:w="0" w:type="dxa"/>
              <w:right w:w="20" w:type="dxa"/>
            </w:tcMar>
          </w:tcPr>
          <w:p w:rsidR="004D114A" w:rsidRPr="00662A16" w:rsidRDefault="004D114A" w:rsidP="00845B3C">
            <w:pPr>
              <w:bidi w:val="0"/>
              <w:ind w:firstLine="262"/>
              <w:jc w:val="right"/>
              <w:rPr>
                <w:rFonts w:ascii="Arial" w:eastAsia="Arial Unicode MS" w:hAnsi="Arial" w:cs="Arial"/>
                <w:sz w:val="18"/>
                <w:szCs w:val="18"/>
              </w:rPr>
            </w:pPr>
            <w:r w:rsidRPr="00662A16">
              <w:rPr>
                <w:rFonts w:ascii="Arial" w:eastAsia="Arial Unicode MS" w:hAnsi="Arial" w:cs="Arial"/>
                <w:sz w:val="18"/>
                <w:szCs w:val="18"/>
              </w:rPr>
              <w:t>71</w:t>
            </w:r>
          </w:p>
        </w:tc>
        <w:tc>
          <w:tcPr>
            <w:tcW w:w="805" w:type="dxa"/>
            <w:tcBorders>
              <w:right w:val="single" w:sz="4" w:space="0" w:color="auto"/>
            </w:tcBorders>
            <w:noWrap/>
            <w:tcMar>
              <w:top w:w="20" w:type="dxa"/>
              <w:left w:w="20" w:type="dxa"/>
              <w:bottom w:w="0" w:type="dxa"/>
              <w:right w:w="20" w:type="dxa"/>
            </w:tcMar>
          </w:tcPr>
          <w:p w:rsidR="004D114A" w:rsidRPr="00662A16" w:rsidRDefault="004D114A" w:rsidP="00845B3C">
            <w:pPr>
              <w:bidi w:val="0"/>
              <w:ind w:firstLine="262"/>
              <w:jc w:val="right"/>
              <w:rPr>
                <w:rFonts w:ascii="Arial" w:eastAsia="Arial Unicode MS" w:hAnsi="Arial" w:cs="Arial"/>
                <w:sz w:val="18"/>
                <w:szCs w:val="18"/>
              </w:rPr>
            </w:pPr>
            <w:r>
              <w:rPr>
                <w:rFonts w:ascii="Arial" w:eastAsia="Arial Unicode MS" w:hAnsi="Arial" w:cs="Arial"/>
                <w:sz w:val="18"/>
                <w:szCs w:val="18"/>
              </w:rPr>
              <w:t>78</w:t>
            </w:r>
          </w:p>
        </w:tc>
        <w:tc>
          <w:tcPr>
            <w:tcW w:w="3678" w:type="dxa"/>
            <w:tcBorders>
              <w:left w:val="single" w:sz="4" w:space="0" w:color="auto"/>
              <w:right w:val="single" w:sz="4" w:space="0" w:color="auto"/>
            </w:tcBorders>
            <w:tcMar>
              <w:top w:w="20" w:type="dxa"/>
              <w:left w:w="20" w:type="dxa"/>
              <w:bottom w:w="0" w:type="dxa"/>
              <w:right w:w="20" w:type="dxa"/>
            </w:tcMar>
            <w:vAlign w:val="center"/>
          </w:tcPr>
          <w:p w:rsidR="004D114A" w:rsidRDefault="004D114A" w:rsidP="00FE7096">
            <w:pPr>
              <w:bidi w:val="0"/>
              <w:ind w:left="123" w:right="40"/>
              <w:rPr>
                <w:rFonts w:ascii="Arial" w:hAnsi="Arial" w:cs="Arial"/>
                <w:sz w:val="18"/>
                <w:szCs w:val="18"/>
              </w:rPr>
            </w:pPr>
            <w:r>
              <w:rPr>
                <w:rFonts w:ascii="Arial" w:hAnsi="Arial" w:cs="Arial"/>
                <w:sz w:val="18"/>
                <w:szCs w:val="18"/>
              </w:rPr>
              <w:t>Licenses for additions + existing parts.</w:t>
            </w:r>
          </w:p>
        </w:tc>
      </w:tr>
      <w:tr w:rsidR="004D114A" w:rsidTr="000D7E10">
        <w:trPr>
          <w:cantSplit/>
          <w:trHeight w:val="340"/>
          <w:jc w:val="center"/>
        </w:trPr>
        <w:tc>
          <w:tcPr>
            <w:tcW w:w="1416" w:type="dxa"/>
            <w:tcBorders>
              <w:left w:val="single" w:sz="4" w:space="0" w:color="auto"/>
            </w:tcBorders>
          </w:tcPr>
          <w:p w:rsidR="004D114A" w:rsidRPr="00A24085" w:rsidRDefault="004D114A" w:rsidP="00845B3C">
            <w:pPr>
              <w:bidi w:val="0"/>
              <w:ind w:firstLine="404"/>
              <w:jc w:val="right"/>
              <w:rPr>
                <w:rFonts w:ascii="Arial" w:hAnsi="Arial" w:cs="Arial"/>
                <w:color w:val="000000"/>
                <w:sz w:val="18"/>
                <w:szCs w:val="18"/>
              </w:rPr>
            </w:pPr>
            <w:r w:rsidRPr="00A24085">
              <w:rPr>
                <w:rFonts w:ascii="Arial" w:hAnsi="Arial" w:cs="Arial"/>
                <w:color w:val="000000"/>
                <w:sz w:val="18"/>
                <w:szCs w:val="18"/>
              </w:rPr>
              <w:t>-23.4</w:t>
            </w:r>
          </w:p>
        </w:tc>
        <w:tc>
          <w:tcPr>
            <w:tcW w:w="1418" w:type="dxa"/>
            <w:tcMar>
              <w:top w:w="20" w:type="dxa"/>
              <w:left w:w="20" w:type="dxa"/>
              <w:bottom w:w="0" w:type="dxa"/>
              <w:right w:w="20" w:type="dxa"/>
            </w:tcMar>
          </w:tcPr>
          <w:p w:rsidR="004D114A" w:rsidRPr="00A24085" w:rsidRDefault="004D114A" w:rsidP="00845B3C">
            <w:pPr>
              <w:bidi w:val="0"/>
              <w:ind w:firstLine="405"/>
              <w:jc w:val="right"/>
              <w:rPr>
                <w:rFonts w:ascii="Arial" w:hAnsi="Arial" w:cs="Arial"/>
                <w:color w:val="000000"/>
                <w:sz w:val="18"/>
                <w:szCs w:val="18"/>
              </w:rPr>
            </w:pPr>
            <w:r w:rsidRPr="00A24085">
              <w:rPr>
                <w:rFonts w:ascii="Arial" w:hAnsi="Arial" w:cs="Arial"/>
                <w:color w:val="000000"/>
                <w:sz w:val="18"/>
                <w:szCs w:val="18"/>
              </w:rPr>
              <w:t>50.4</w:t>
            </w:r>
          </w:p>
        </w:tc>
        <w:tc>
          <w:tcPr>
            <w:tcW w:w="806" w:type="dxa"/>
            <w:tcMar>
              <w:top w:w="20" w:type="dxa"/>
              <w:left w:w="20" w:type="dxa"/>
              <w:bottom w:w="0" w:type="dxa"/>
              <w:right w:w="20" w:type="dxa"/>
            </w:tcMar>
          </w:tcPr>
          <w:p w:rsidR="004D114A" w:rsidRPr="00662A16" w:rsidRDefault="004D114A" w:rsidP="00845B3C">
            <w:pPr>
              <w:bidi w:val="0"/>
              <w:ind w:firstLine="262"/>
              <w:jc w:val="right"/>
              <w:rPr>
                <w:rFonts w:ascii="Arial" w:eastAsia="Arial Unicode MS" w:hAnsi="Arial" w:cs="Arial"/>
                <w:sz w:val="18"/>
                <w:szCs w:val="18"/>
              </w:rPr>
            </w:pPr>
            <w:r w:rsidRPr="00662A16">
              <w:rPr>
                <w:rFonts w:ascii="Arial" w:eastAsia="Arial Unicode MS" w:hAnsi="Arial" w:cs="Arial"/>
                <w:sz w:val="18"/>
                <w:szCs w:val="18"/>
              </w:rPr>
              <w:t>400</w:t>
            </w:r>
          </w:p>
        </w:tc>
        <w:tc>
          <w:tcPr>
            <w:tcW w:w="806" w:type="dxa"/>
            <w:noWrap/>
            <w:tcMar>
              <w:top w:w="20" w:type="dxa"/>
              <w:left w:w="20" w:type="dxa"/>
              <w:bottom w:w="0" w:type="dxa"/>
              <w:right w:w="20" w:type="dxa"/>
            </w:tcMar>
          </w:tcPr>
          <w:p w:rsidR="004D114A" w:rsidRPr="00662A16" w:rsidRDefault="004D114A" w:rsidP="00845B3C">
            <w:pPr>
              <w:bidi w:val="0"/>
              <w:ind w:firstLine="262"/>
              <w:jc w:val="right"/>
              <w:rPr>
                <w:rFonts w:ascii="Arial" w:eastAsia="Arial Unicode MS" w:hAnsi="Arial" w:cs="Arial"/>
                <w:sz w:val="18"/>
                <w:szCs w:val="18"/>
              </w:rPr>
            </w:pPr>
            <w:r w:rsidRPr="00662A16">
              <w:rPr>
                <w:rFonts w:ascii="Arial" w:eastAsia="Arial Unicode MS" w:hAnsi="Arial" w:cs="Arial"/>
                <w:sz w:val="18"/>
                <w:szCs w:val="18"/>
              </w:rPr>
              <w:t>522</w:t>
            </w:r>
          </w:p>
        </w:tc>
        <w:tc>
          <w:tcPr>
            <w:tcW w:w="805" w:type="dxa"/>
            <w:tcBorders>
              <w:right w:val="single" w:sz="4" w:space="0" w:color="auto"/>
            </w:tcBorders>
            <w:noWrap/>
            <w:tcMar>
              <w:top w:w="20" w:type="dxa"/>
              <w:left w:w="20" w:type="dxa"/>
              <w:bottom w:w="0" w:type="dxa"/>
              <w:right w:w="20" w:type="dxa"/>
            </w:tcMar>
          </w:tcPr>
          <w:p w:rsidR="004D114A" w:rsidRPr="00662A16" w:rsidRDefault="004D114A" w:rsidP="00845B3C">
            <w:pPr>
              <w:bidi w:val="0"/>
              <w:ind w:firstLine="262"/>
              <w:jc w:val="right"/>
              <w:rPr>
                <w:rFonts w:ascii="Arial" w:eastAsia="Arial Unicode MS" w:hAnsi="Arial" w:cs="Arial"/>
                <w:sz w:val="18"/>
                <w:szCs w:val="18"/>
              </w:rPr>
            </w:pPr>
            <w:r>
              <w:rPr>
                <w:rFonts w:ascii="Arial" w:eastAsia="Arial Unicode MS" w:hAnsi="Arial" w:cs="Arial"/>
                <w:sz w:val="18"/>
                <w:szCs w:val="18"/>
              </w:rPr>
              <w:t>266</w:t>
            </w:r>
          </w:p>
        </w:tc>
        <w:tc>
          <w:tcPr>
            <w:tcW w:w="3678" w:type="dxa"/>
            <w:tcBorders>
              <w:left w:val="single" w:sz="4" w:space="0" w:color="auto"/>
              <w:right w:val="single" w:sz="4" w:space="0" w:color="auto"/>
            </w:tcBorders>
            <w:tcMar>
              <w:top w:w="20" w:type="dxa"/>
              <w:left w:w="20" w:type="dxa"/>
              <w:bottom w:w="0" w:type="dxa"/>
              <w:right w:w="20" w:type="dxa"/>
            </w:tcMar>
            <w:vAlign w:val="center"/>
          </w:tcPr>
          <w:p w:rsidR="004D114A" w:rsidRDefault="004D114A" w:rsidP="00FE7096">
            <w:pPr>
              <w:bidi w:val="0"/>
              <w:ind w:left="123" w:right="40"/>
              <w:rPr>
                <w:rFonts w:ascii="Arial" w:hAnsi="Arial" w:cs="Arial"/>
                <w:sz w:val="18"/>
                <w:szCs w:val="18"/>
              </w:rPr>
            </w:pPr>
            <w:r>
              <w:rPr>
                <w:rFonts w:ascii="Arial" w:hAnsi="Arial" w:cs="Arial"/>
                <w:sz w:val="18"/>
                <w:szCs w:val="18"/>
              </w:rPr>
              <w:t>Licenses for existing bui</w:t>
            </w:r>
            <w:smartTag w:uri="urn:schemas-microsoft-com:office:smarttags" w:element="PersonName">
              <w:r>
                <w:rPr>
                  <w:rFonts w:ascii="Arial" w:hAnsi="Arial" w:cs="Arial"/>
                  <w:sz w:val="18"/>
                  <w:szCs w:val="18"/>
                </w:rPr>
                <w:t>l</w:t>
              </w:r>
            </w:smartTag>
            <w:r>
              <w:rPr>
                <w:rFonts w:ascii="Arial" w:hAnsi="Arial" w:cs="Arial"/>
                <w:sz w:val="18"/>
                <w:szCs w:val="18"/>
              </w:rPr>
              <w:t>dings.</w:t>
            </w:r>
          </w:p>
        </w:tc>
      </w:tr>
      <w:tr w:rsidR="004D114A" w:rsidTr="000D7E10">
        <w:trPr>
          <w:cantSplit/>
          <w:trHeight w:val="340"/>
          <w:jc w:val="center"/>
        </w:trPr>
        <w:tc>
          <w:tcPr>
            <w:tcW w:w="1416" w:type="dxa"/>
            <w:tcBorders>
              <w:left w:val="single" w:sz="4" w:space="0" w:color="auto"/>
            </w:tcBorders>
          </w:tcPr>
          <w:p w:rsidR="004D114A" w:rsidRPr="00A24085" w:rsidRDefault="004D114A" w:rsidP="00845B3C">
            <w:pPr>
              <w:bidi w:val="0"/>
              <w:ind w:firstLine="404"/>
              <w:jc w:val="right"/>
              <w:rPr>
                <w:rFonts w:ascii="Arial" w:hAnsi="Arial" w:cs="Arial"/>
                <w:color w:val="000000"/>
                <w:sz w:val="18"/>
                <w:szCs w:val="18"/>
              </w:rPr>
            </w:pPr>
            <w:r w:rsidRPr="00A24085">
              <w:rPr>
                <w:rFonts w:ascii="Arial" w:hAnsi="Arial" w:cs="Arial"/>
                <w:color w:val="000000"/>
                <w:sz w:val="18"/>
                <w:szCs w:val="18"/>
              </w:rPr>
              <w:t>-50.0</w:t>
            </w:r>
          </w:p>
        </w:tc>
        <w:tc>
          <w:tcPr>
            <w:tcW w:w="1418" w:type="dxa"/>
            <w:tcMar>
              <w:top w:w="20" w:type="dxa"/>
              <w:left w:w="20" w:type="dxa"/>
              <w:bottom w:w="0" w:type="dxa"/>
              <w:right w:w="20" w:type="dxa"/>
            </w:tcMar>
          </w:tcPr>
          <w:p w:rsidR="004D114A" w:rsidRPr="00A24085" w:rsidRDefault="004D114A" w:rsidP="00845B3C">
            <w:pPr>
              <w:bidi w:val="0"/>
              <w:ind w:firstLine="405"/>
              <w:jc w:val="right"/>
              <w:rPr>
                <w:rFonts w:ascii="Arial" w:hAnsi="Arial" w:cs="Arial"/>
                <w:color w:val="000000"/>
                <w:sz w:val="18"/>
                <w:szCs w:val="18"/>
              </w:rPr>
            </w:pPr>
            <w:r w:rsidRPr="00A24085">
              <w:rPr>
                <w:rFonts w:ascii="Arial" w:hAnsi="Arial" w:cs="Arial"/>
                <w:color w:val="000000"/>
                <w:sz w:val="18"/>
                <w:szCs w:val="18"/>
              </w:rPr>
              <w:t>-35.5</w:t>
            </w:r>
          </w:p>
        </w:tc>
        <w:tc>
          <w:tcPr>
            <w:tcW w:w="806" w:type="dxa"/>
            <w:tcMar>
              <w:top w:w="20" w:type="dxa"/>
              <w:left w:w="20" w:type="dxa"/>
              <w:bottom w:w="0" w:type="dxa"/>
              <w:right w:w="20" w:type="dxa"/>
            </w:tcMar>
          </w:tcPr>
          <w:p w:rsidR="004D114A" w:rsidRPr="00662A16" w:rsidRDefault="004D114A" w:rsidP="00845B3C">
            <w:pPr>
              <w:bidi w:val="0"/>
              <w:ind w:firstLine="262"/>
              <w:jc w:val="right"/>
              <w:rPr>
                <w:rFonts w:ascii="Arial" w:eastAsia="Arial Unicode MS" w:hAnsi="Arial" w:cs="Arial"/>
                <w:sz w:val="18"/>
                <w:szCs w:val="18"/>
              </w:rPr>
            </w:pPr>
            <w:r w:rsidRPr="00662A16">
              <w:rPr>
                <w:rFonts w:ascii="Arial" w:eastAsia="Arial Unicode MS" w:hAnsi="Arial" w:cs="Arial"/>
                <w:sz w:val="18"/>
                <w:szCs w:val="18"/>
              </w:rPr>
              <w:t>20</w:t>
            </w:r>
          </w:p>
        </w:tc>
        <w:tc>
          <w:tcPr>
            <w:tcW w:w="806" w:type="dxa"/>
            <w:noWrap/>
            <w:tcMar>
              <w:top w:w="20" w:type="dxa"/>
              <w:left w:w="20" w:type="dxa"/>
              <w:bottom w:w="0" w:type="dxa"/>
              <w:right w:w="20" w:type="dxa"/>
            </w:tcMar>
          </w:tcPr>
          <w:p w:rsidR="004D114A" w:rsidRPr="00662A16" w:rsidRDefault="004D114A" w:rsidP="00845B3C">
            <w:pPr>
              <w:bidi w:val="0"/>
              <w:ind w:firstLine="262"/>
              <w:jc w:val="right"/>
              <w:rPr>
                <w:rFonts w:ascii="Arial" w:eastAsia="Arial Unicode MS" w:hAnsi="Arial" w:cs="Arial"/>
                <w:sz w:val="18"/>
                <w:szCs w:val="18"/>
              </w:rPr>
            </w:pPr>
            <w:r w:rsidRPr="00662A16">
              <w:rPr>
                <w:rFonts w:ascii="Arial" w:eastAsia="Arial Unicode MS" w:hAnsi="Arial" w:cs="Arial"/>
                <w:sz w:val="18"/>
                <w:szCs w:val="18"/>
              </w:rPr>
              <w:t>40</w:t>
            </w:r>
          </w:p>
        </w:tc>
        <w:tc>
          <w:tcPr>
            <w:tcW w:w="805" w:type="dxa"/>
            <w:tcBorders>
              <w:right w:val="single" w:sz="4" w:space="0" w:color="auto"/>
            </w:tcBorders>
            <w:noWrap/>
            <w:tcMar>
              <w:top w:w="20" w:type="dxa"/>
              <w:left w:w="20" w:type="dxa"/>
              <w:bottom w:w="0" w:type="dxa"/>
              <w:right w:w="20" w:type="dxa"/>
            </w:tcMar>
          </w:tcPr>
          <w:p w:rsidR="004D114A" w:rsidRPr="00662A16" w:rsidRDefault="004D114A" w:rsidP="00845B3C">
            <w:pPr>
              <w:bidi w:val="0"/>
              <w:ind w:firstLine="262"/>
              <w:jc w:val="right"/>
              <w:rPr>
                <w:rFonts w:ascii="Arial" w:eastAsia="Arial Unicode MS" w:hAnsi="Arial" w:cs="Arial"/>
                <w:sz w:val="18"/>
                <w:szCs w:val="18"/>
              </w:rPr>
            </w:pPr>
            <w:r>
              <w:rPr>
                <w:rFonts w:ascii="Arial" w:eastAsia="Arial Unicode MS" w:hAnsi="Arial" w:cs="Arial"/>
                <w:sz w:val="18"/>
                <w:szCs w:val="18"/>
              </w:rPr>
              <w:t>31</w:t>
            </w:r>
          </w:p>
        </w:tc>
        <w:tc>
          <w:tcPr>
            <w:tcW w:w="3678" w:type="dxa"/>
            <w:tcBorders>
              <w:left w:val="single" w:sz="4" w:space="0" w:color="auto"/>
              <w:right w:val="single" w:sz="4" w:space="0" w:color="auto"/>
            </w:tcBorders>
            <w:tcMar>
              <w:top w:w="20" w:type="dxa"/>
              <w:left w:w="20" w:type="dxa"/>
              <w:bottom w:w="0" w:type="dxa"/>
              <w:right w:w="20" w:type="dxa"/>
            </w:tcMar>
            <w:vAlign w:val="center"/>
          </w:tcPr>
          <w:p w:rsidR="004D114A" w:rsidRDefault="004D114A" w:rsidP="00FE7096">
            <w:pPr>
              <w:bidi w:val="0"/>
              <w:ind w:left="123" w:right="40"/>
              <w:rPr>
                <w:rFonts w:ascii="Arial" w:hAnsi="Arial" w:cs="Arial"/>
                <w:sz w:val="18"/>
                <w:szCs w:val="18"/>
              </w:rPr>
            </w:pPr>
            <w:r>
              <w:rPr>
                <w:rFonts w:ascii="Arial" w:hAnsi="Arial" w:cs="Arial"/>
                <w:sz w:val="18"/>
                <w:szCs w:val="18"/>
              </w:rPr>
              <w:t>Licenses for existing extensions</w:t>
            </w:r>
          </w:p>
        </w:tc>
      </w:tr>
      <w:tr w:rsidR="004D114A" w:rsidTr="000D7E10">
        <w:trPr>
          <w:cantSplit/>
          <w:trHeight w:val="340"/>
          <w:jc w:val="center"/>
        </w:trPr>
        <w:tc>
          <w:tcPr>
            <w:tcW w:w="1416" w:type="dxa"/>
            <w:tcBorders>
              <w:left w:val="single" w:sz="4" w:space="0" w:color="auto"/>
              <w:bottom w:val="single" w:sz="4" w:space="0" w:color="auto"/>
            </w:tcBorders>
          </w:tcPr>
          <w:p w:rsidR="004D114A" w:rsidRPr="007C4F65" w:rsidRDefault="004D114A" w:rsidP="00845B3C">
            <w:pPr>
              <w:bidi w:val="0"/>
              <w:ind w:firstLine="404"/>
              <w:jc w:val="right"/>
              <w:rPr>
                <w:rFonts w:ascii="Arial" w:hAnsi="Arial" w:cs="Arial"/>
                <w:b/>
                <w:bCs/>
                <w:color w:val="000000"/>
                <w:sz w:val="18"/>
                <w:szCs w:val="18"/>
              </w:rPr>
            </w:pPr>
            <w:r w:rsidRPr="007C4F65">
              <w:rPr>
                <w:rFonts w:ascii="Arial" w:hAnsi="Arial" w:cs="Arial"/>
                <w:b/>
                <w:bCs/>
                <w:color w:val="000000"/>
                <w:sz w:val="18"/>
                <w:szCs w:val="18"/>
              </w:rPr>
              <w:t>-3.7</w:t>
            </w:r>
          </w:p>
        </w:tc>
        <w:tc>
          <w:tcPr>
            <w:tcW w:w="1418" w:type="dxa"/>
            <w:tcBorders>
              <w:bottom w:val="single" w:sz="4" w:space="0" w:color="auto"/>
            </w:tcBorders>
            <w:tcMar>
              <w:top w:w="20" w:type="dxa"/>
              <w:left w:w="20" w:type="dxa"/>
              <w:bottom w:w="0" w:type="dxa"/>
              <w:right w:w="20" w:type="dxa"/>
            </w:tcMar>
          </w:tcPr>
          <w:p w:rsidR="004D114A" w:rsidRPr="007C4F65" w:rsidRDefault="004D114A" w:rsidP="00845B3C">
            <w:pPr>
              <w:bidi w:val="0"/>
              <w:ind w:firstLine="405"/>
              <w:jc w:val="right"/>
              <w:rPr>
                <w:rFonts w:ascii="Arial" w:hAnsi="Arial" w:cs="Arial"/>
                <w:b/>
                <w:bCs/>
                <w:color w:val="000000"/>
                <w:sz w:val="18"/>
                <w:szCs w:val="18"/>
              </w:rPr>
            </w:pPr>
            <w:r w:rsidRPr="007C4F65">
              <w:rPr>
                <w:rFonts w:ascii="Arial" w:hAnsi="Arial" w:cs="Arial"/>
                <w:b/>
                <w:bCs/>
                <w:color w:val="000000"/>
                <w:sz w:val="18"/>
                <w:szCs w:val="18"/>
              </w:rPr>
              <w:t>14.7</w:t>
            </w:r>
          </w:p>
        </w:tc>
        <w:tc>
          <w:tcPr>
            <w:tcW w:w="806" w:type="dxa"/>
            <w:tcBorders>
              <w:bottom w:val="single" w:sz="4" w:space="0" w:color="auto"/>
            </w:tcBorders>
            <w:tcMar>
              <w:top w:w="20" w:type="dxa"/>
              <w:left w:w="20" w:type="dxa"/>
              <w:bottom w:w="0" w:type="dxa"/>
              <w:right w:w="20" w:type="dxa"/>
            </w:tcMar>
          </w:tcPr>
          <w:p w:rsidR="004D114A" w:rsidRPr="007C4F65" w:rsidRDefault="004D114A" w:rsidP="00845B3C">
            <w:pPr>
              <w:bidi w:val="0"/>
              <w:ind w:firstLine="262"/>
              <w:jc w:val="right"/>
              <w:rPr>
                <w:rFonts w:ascii="Arial" w:eastAsia="Arial Unicode MS" w:hAnsi="Arial" w:cs="Arial"/>
                <w:b/>
                <w:bCs/>
                <w:sz w:val="18"/>
                <w:szCs w:val="18"/>
              </w:rPr>
            </w:pPr>
            <w:r w:rsidRPr="007C4F65">
              <w:rPr>
                <w:rFonts w:ascii="Arial" w:eastAsia="Arial Unicode MS" w:hAnsi="Arial" w:cs="Arial"/>
                <w:b/>
                <w:bCs/>
                <w:sz w:val="18"/>
                <w:szCs w:val="18"/>
              </w:rPr>
              <w:t>2,015</w:t>
            </w:r>
          </w:p>
        </w:tc>
        <w:tc>
          <w:tcPr>
            <w:tcW w:w="806" w:type="dxa"/>
            <w:tcBorders>
              <w:bottom w:val="single" w:sz="4" w:space="0" w:color="auto"/>
            </w:tcBorders>
            <w:noWrap/>
            <w:tcMar>
              <w:top w:w="20" w:type="dxa"/>
              <w:left w:w="20" w:type="dxa"/>
              <w:bottom w:w="0" w:type="dxa"/>
              <w:right w:w="20" w:type="dxa"/>
            </w:tcMar>
          </w:tcPr>
          <w:p w:rsidR="004D114A" w:rsidRPr="007C4F65" w:rsidRDefault="004D114A" w:rsidP="00845B3C">
            <w:pPr>
              <w:bidi w:val="0"/>
              <w:ind w:firstLine="262"/>
              <w:jc w:val="right"/>
              <w:rPr>
                <w:rFonts w:ascii="Arial" w:eastAsia="Arial Unicode MS" w:hAnsi="Arial" w:cs="Arial"/>
                <w:b/>
                <w:bCs/>
                <w:sz w:val="18"/>
                <w:szCs w:val="18"/>
              </w:rPr>
            </w:pPr>
            <w:r w:rsidRPr="007C4F65">
              <w:rPr>
                <w:rFonts w:ascii="Arial" w:eastAsia="Arial Unicode MS" w:hAnsi="Arial" w:cs="Arial"/>
                <w:b/>
                <w:bCs/>
                <w:sz w:val="18"/>
                <w:szCs w:val="18"/>
              </w:rPr>
              <w:t>2,092</w:t>
            </w:r>
          </w:p>
        </w:tc>
        <w:tc>
          <w:tcPr>
            <w:tcW w:w="805" w:type="dxa"/>
            <w:tcBorders>
              <w:bottom w:val="single" w:sz="4" w:space="0" w:color="auto"/>
              <w:right w:val="single" w:sz="4" w:space="0" w:color="auto"/>
            </w:tcBorders>
            <w:noWrap/>
            <w:tcMar>
              <w:top w:w="20" w:type="dxa"/>
              <w:left w:w="20" w:type="dxa"/>
              <w:bottom w:w="0" w:type="dxa"/>
              <w:right w:w="20" w:type="dxa"/>
            </w:tcMar>
          </w:tcPr>
          <w:p w:rsidR="004D114A" w:rsidRPr="007C4F65" w:rsidRDefault="004D114A" w:rsidP="00845B3C">
            <w:pPr>
              <w:bidi w:val="0"/>
              <w:ind w:firstLine="262"/>
              <w:jc w:val="right"/>
              <w:rPr>
                <w:rFonts w:ascii="Arial" w:eastAsia="Arial Unicode MS" w:hAnsi="Arial" w:cs="Arial"/>
                <w:b/>
                <w:bCs/>
                <w:sz w:val="18"/>
                <w:szCs w:val="18"/>
              </w:rPr>
            </w:pPr>
            <w:r>
              <w:rPr>
                <w:rFonts w:ascii="Arial" w:eastAsia="Arial Unicode MS" w:hAnsi="Arial" w:cs="Arial"/>
                <w:b/>
                <w:bCs/>
                <w:sz w:val="18"/>
                <w:szCs w:val="18"/>
              </w:rPr>
              <w:t>1,756</w:t>
            </w:r>
          </w:p>
        </w:tc>
        <w:tc>
          <w:tcPr>
            <w:tcW w:w="3678"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D114A" w:rsidRDefault="004D114A" w:rsidP="00FE7096">
            <w:pPr>
              <w:pStyle w:val="Heading4"/>
              <w:ind w:left="123" w:right="40"/>
              <w:rPr>
                <w:rFonts w:ascii="Arial" w:hAnsi="Arial" w:cs="Arial"/>
                <w:sz w:val="18"/>
                <w:szCs w:val="18"/>
              </w:rPr>
            </w:pPr>
            <w:r>
              <w:rPr>
                <w:rFonts w:ascii="Arial" w:hAnsi="Arial" w:cs="Arial"/>
                <w:sz w:val="18"/>
                <w:szCs w:val="18"/>
              </w:rPr>
              <w:t>Tota</w:t>
            </w:r>
            <w:smartTag w:uri="urn:schemas-microsoft-com:office:smarttags" w:element="PersonName">
              <w:r>
                <w:rPr>
                  <w:rFonts w:ascii="Arial" w:hAnsi="Arial" w:cs="Arial"/>
                  <w:sz w:val="18"/>
                  <w:szCs w:val="18"/>
                </w:rPr>
                <w:t>l</w:t>
              </w:r>
            </w:smartTag>
          </w:p>
        </w:tc>
      </w:tr>
      <w:tr w:rsidR="004D114A" w:rsidTr="000D7E10">
        <w:trPr>
          <w:cantSplit/>
          <w:trHeight w:val="340"/>
          <w:jc w:val="center"/>
        </w:trPr>
        <w:tc>
          <w:tcPr>
            <w:tcW w:w="8929" w:type="dxa"/>
            <w:gridSpan w:val="6"/>
            <w:tcBorders>
              <w:top w:val="single" w:sz="4" w:space="0" w:color="auto"/>
            </w:tcBorders>
            <w:vAlign w:val="center"/>
          </w:tcPr>
          <w:p w:rsidR="004D114A" w:rsidRDefault="004D114A" w:rsidP="00FE7096">
            <w:pPr>
              <w:bidi w:val="0"/>
              <w:ind w:right="644"/>
              <w:rPr>
                <w:rFonts w:ascii="Arial" w:hAnsi="Arial" w:cs="Arial"/>
                <w:sz w:val="18"/>
                <w:szCs w:val="18"/>
              </w:rPr>
            </w:pPr>
            <w:r>
              <w:rPr>
                <w:rFonts w:ascii="Arial" w:hAnsi="Arial" w:cs="Arial"/>
                <w:sz w:val="18"/>
                <w:szCs w:val="18"/>
              </w:rPr>
              <w:t>*</w:t>
            </w:r>
            <w:r w:rsidR="00604B5B">
              <w:rPr>
                <w:rFonts w:ascii="Arial" w:hAnsi="Arial" w:cs="Arial"/>
                <w:sz w:val="18"/>
                <w:szCs w:val="18"/>
              </w:rPr>
              <w:t xml:space="preserve"> Excluding boundary wall licenses</w:t>
            </w:r>
          </w:p>
        </w:tc>
      </w:tr>
    </w:tbl>
    <w:p w:rsidR="004D114A" w:rsidRPr="000D7E10" w:rsidRDefault="004D114A" w:rsidP="00FE7096">
      <w:pPr>
        <w:bidi w:val="0"/>
        <w:ind w:right="-1"/>
        <w:jc w:val="lowKashida"/>
        <w:rPr>
          <w:sz w:val="24"/>
          <w:szCs w:val="24"/>
        </w:rPr>
      </w:pPr>
    </w:p>
    <w:p w:rsidR="004926FD" w:rsidRPr="005A4F10" w:rsidRDefault="00604B5B" w:rsidP="00FE7096">
      <w:pPr>
        <w:pStyle w:val="BodyText3"/>
        <w:ind w:left="1" w:right="1"/>
        <w:jc w:val="lowKashida"/>
        <w:rPr>
          <w:rFonts w:cs="Times New Roman"/>
        </w:rPr>
      </w:pPr>
      <w:r w:rsidRPr="005A4F10">
        <w:rPr>
          <w:rFonts w:cs="Times New Roman"/>
        </w:rPr>
        <w:t xml:space="preserve">The </w:t>
      </w:r>
      <w:r>
        <w:rPr>
          <w:rFonts w:cs="Times New Roman"/>
        </w:rPr>
        <w:t xml:space="preserve">total number of building licenses issued in the second quarter of 2011 fell by </w:t>
      </w:r>
      <w:r w:rsidRPr="005A4F10">
        <w:rPr>
          <w:rFonts w:cs="Times New Roman"/>
        </w:rPr>
        <w:t xml:space="preserve">3.7% compared with the first quarter </w:t>
      </w:r>
      <w:r>
        <w:rPr>
          <w:rFonts w:cs="Times New Roman"/>
        </w:rPr>
        <w:t>of the year</w:t>
      </w:r>
      <w:r w:rsidRPr="005A4F10">
        <w:rPr>
          <w:rFonts w:cs="Times New Roman"/>
        </w:rPr>
        <w:t xml:space="preserve">. </w:t>
      </w:r>
      <w:r>
        <w:rPr>
          <w:rFonts w:cs="Times New Roman"/>
        </w:rPr>
        <w:t>However, the</w:t>
      </w:r>
      <w:r w:rsidRPr="005A4F10">
        <w:rPr>
          <w:rFonts w:cs="Times New Roman"/>
        </w:rPr>
        <w:t xml:space="preserve"> total number of building licenses</w:t>
      </w:r>
      <w:r>
        <w:rPr>
          <w:rFonts w:cs="Times New Roman"/>
        </w:rPr>
        <w:t xml:space="preserve"> issued</w:t>
      </w:r>
      <w:r w:rsidRPr="005A4F10">
        <w:rPr>
          <w:rFonts w:cs="Times New Roman"/>
        </w:rPr>
        <w:t xml:space="preserve"> increased by 14.7% in the second quarter of 2011 compared to the second quarter of 2010</w:t>
      </w:r>
      <w:r w:rsidR="004926FD" w:rsidRPr="005A4F10">
        <w:rPr>
          <w:rFonts w:cs="Times New Roman"/>
        </w:rPr>
        <w:t xml:space="preserve">.  </w:t>
      </w:r>
    </w:p>
    <w:p w:rsidR="004926FD" w:rsidRPr="007E568B" w:rsidRDefault="004926FD" w:rsidP="00FE7096">
      <w:pPr>
        <w:pStyle w:val="BodyText3"/>
        <w:ind w:left="-1" w:right="-1"/>
        <w:rPr>
          <w:rFonts w:ascii="Arial" w:hAnsi="Arial" w:cs="Arial"/>
          <w:b/>
          <w:bCs/>
          <w:sz w:val="28"/>
          <w:szCs w:val="28"/>
        </w:rPr>
      </w:pPr>
    </w:p>
    <w:p w:rsidR="004D114A" w:rsidRPr="00131593" w:rsidRDefault="00604B5B" w:rsidP="00604B5B">
      <w:pPr>
        <w:bidi w:val="0"/>
        <w:ind w:right="-1"/>
        <w:jc w:val="center"/>
        <w:rPr>
          <w:sz w:val="10"/>
          <w:szCs w:val="10"/>
        </w:rPr>
      </w:pPr>
      <w:r w:rsidRPr="00F27340">
        <w:rPr>
          <w:rFonts w:ascii="Arial" w:hAnsi="Arial" w:cs="Arial"/>
          <w:b/>
          <w:bCs/>
          <w:sz w:val="22"/>
          <w:szCs w:val="22"/>
        </w:rPr>
        <w:t xml:space="preserve">Number of Building Licenses Issued in the Palestinian Territory for the </w:t>
      </w:r>
      <w:r>
        <w:rPr>
          <w:rFonts w:ascii="Arial" w:hAnsi="Arial" w:cs="Arial"/>
          <w:b/>
          <w:bCs/>
          <w:color w:val="000000"/>
          <w:sz w:val="22"/>
          <w:szCs w:val="22"/>
        </w:rPr>
        <w:t>Second</w:t>
      </w:r>
      <w:r>
        <w:rPr>
          <w:rFonts w:ascii="Arial" w:hAnsi="Arial" w:cs="Arial"/>
          <w:b/>
          <w:bCs/>
          <w:sz w:val="22"/>
          <w:szCs w:val="22"/>
        </w:rPr>
        <w:t xml:space="preserve"> Quarter of</w:t>
      </w:r>
      <w:r w:rsidRPr="00F27340">
        <w:rPr>
          <w:rFonts w:ascii="Arial" w:hAnsi="Arial" w:cs="Arial"/>
          <w:b/>
          <w:bCs/>
          <w:sz w:val="22"/>
          <w:szCs w:val="22"/>
        </w:rPr>
        <w:t xml:space="preserve"> </w:t>
      </w:r>
      <w:r>
        <w:rPr>
          <w:rFonts w:ascii="Arial" w:hAnsi="Arial" w:cs="Arial"/>
          <w:b/>
          <w:bCs/>
          <w:sz w:val="22"/>
          <w:szCs w:val="22"/>
        </w:rPr>
        <w:t>2011</w:t>
      </w:r>
      <w:r w:rsidRPr="00297957">
        <w:t xml:space="preserve"> </w:t>
      </w:r>
      <w:r w:rsidRPr="009815F4">
        <w:rPr>
          <w:b/>
          <w:bCs/>
        </w:rPr>
        <w:t>compared</w:t>
      </w:r>
      <w:r>
        <w:t xml:space="preserve"> </w:t>
      </w:r>
      <w:r w:rsidRPr="009815F4">
        <w:rPr>
          <w:b/>
          <w:bCs/>
        </w:rPr>
        <w:t>with</w:t>
      </w:r>
      <w:r>
        <w:rPr>
          <w:b/>
          <w:bCs/>
        </w:rPr>
        <w:t xml:space="preserve"> </w:t>
      </w:r>
      <w:r>
        <w:t>P</w:t>
      </w:r>
      <w:r w:rsidRPr="00297957">
        <w:rPr>
          <w:rFonts w:ascii="Arial" w:hAnsi="Arial" w:cs="Arial"/>
          <w:b/>
          <w:bCs/>
          <w:sz w:val="22"/>
          <w:szCs w:val="22"/>
        </w:rPr>
        <w:t>revious</w:t>
      </w:r>
      <w:r>
        <w:rPr>
          <w:rFonts w:ascii="Arial" w:hAnsi="Arial" w:cs="Arial"/>
          <w:b/>
          <w:bCs/>
          <w:sz w:val="22"/>
          <w:szCs w:val="22"/>
        </w:rPr>
        <w:t xml:space="preserve"> and Corresponding Quarter</w:t>
      </w:r>
    </w:p>
    <w:p w:rsidR="004D114A" w:rsidRDefault="00131593" w:rsidP="00FE7096">
      <w:pPr>
        <w:bidi w:val="0"/>
        <w:ind w:right="-1"/>
        <w:jc w:val="lowKashida"/>
        <w:rPr>
          <w:sz w:val="24"/>
          <w:szCs w:val="24"/>
        </w:rPr>
      </w:pPr>
      <w:r w:rsidRPr="00845B3C">
        <w:rPr>
          <w:noProof/>
          <w:sz w:val="24"/>
          <w:szCs w:val="24"/>
        </w:rPr>
        <w:drawing>
          <wp:inline distT="0" distB="0" distL="0" distR="0">
            <wp:extent cx="5762995" cy="2955851"/>
            <wp:effectExtent l="19050" t="0" r="28205" b="0"/>
            <wp:docPr id="2"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31593" w:rsidRDefault="007E568B" w:rsidP="00604B5B">
      <w:pPr>
        <w:bidi w:val="0"/>
        <w:jc w:val="both"/>
        <w:rPr>
          <w:rFonts w:cs="Times New Roman"/>
          <w:sz w:val="24"/>
          <w:szCs w:val="24"/>
        </w:rPr>
      </w:pPr>
      <w:r>
        <w:rPr>
          <w:rFonts w:asciiTheme="minorBidi" w:hAnsiTheme="minorBidi" w:cstheme="minorBidi"/>
          <w:sz w:val="24"/>
          <w:szCs w:val="24"/>
        </w:rPr>
        <w:br w:type="page"/>
      </w:r>
      <w:r w:rsidR="00131593" w:rsidRPr="007E568B">
        <w:rPr>
          <w:rFonts w:cs="Times New Roman"/>
          <w:b/>
          <w:bCs/>
          <w:sz w:val="24"/>
          <w:szCs w:val="24"/>
        </w:rPr>
        <w:lastRenderedPageBreak/>
        <w:t xml:space="preserve">1.2 </w:t>
      </w:r>
      <w:r w:rsidR="0088617D">
        <w:rPr>
          <w:rFonts w:cs="Times New Roman"/>
          <w:b/>
          <w:bCs/>
          <w:sz w:val="24"/>
          <w:szCs w:val="24"/>
        </w:rPr>
        <w:t xml:space="preserve"> </w:t>
      </w:r>
      <w:r w:rsidR="00604B5B" w:rsidRPr="007E568B">
        <w:rPr>
          <w:rFonts w:cs="Times New Roman"/>
          <w:b/>
          <w:bCs/>
          <w:sz w:val="24"/>
          <w:szCs w:val="24"/>
        </w:rPr>
        <w:t>Number of licenses by governorate</w:t>
      </w:r>
      <w:r w:rsidR="00604B5B">
        <w:rPr>
          <w:rFonts w:cs="Times New Roman"/>
          <w:sz w:val="24"/>
          <w:szCs w:val="24"/>
        </w:rPr>
        <w:t xml:space="preserve">: </w:t>
      </w:r>
      <w:r w:rsidR="00604B5B" w:rsidRPr="007E568B">
        <w:rPr>
          <w:rFonts w:cs="Times New Roman"/>
          <w:sz w:val="24"/>
          <w:szCs w:val="24"/>
        </w:rPr>
        <w:t xml:space="preserve">Hebron recorded the highest number of building licenses </w:t>
      </w:r>
      <w:r w:rsidR="00604B5B">
        <w:rPr>
          <w:rFonts w:cs="Times New Roman"/>
          <w:sz w:val="24"/>
          <w:szCs w:val="24"/>
        </w:rPr>
        <w:t xml:space="preserve">(423) </w:t>
      </w:r>
      <w:r w:rsidR="00604B5B" w:rsidRPr="007E568B">
        <w:rPr>
          <w:rFonts w:cs="Times New Roman"/>
          <w:sz w:val="24"/>
          <w:szCs w:val="24"/>
        </w:rPr>
        <w:t xml:space="preserve">issued for residential buildings during the second quarter of 2011. Nablus governorate </w:t>
      </w:r>
      <w:r w:rsidR="00604B5B">
        <w:rPr>
          <w:rFonts w:cs="Times New Roman"/>
          <w:sz w:val="24"/>
          <w:szCs w:val="24"/>
        </w:rPr>
        <w:t>was</w:t>
      </w:r>
      <w:r w:rsidR="00604B5B" w:rsidRPr="007E568B">
        <w:rPr>
          <w:rFonts w:cs="Times New Roman"/>
          <w:sz w:val="24"/>
          <w:szCs w:val="24"/>
        </w:rPr>
        <w:t xml:space="preserve"> second w</w:t>
      </w:r>
      <w:r w:rsidR="00604B5B">
        <w:rPr>
          <w:rFonts w:cs="Times New Roman"/>
          <w:sz w:val="24"/>
          <w:szCs w:val="24"/>
        </w:rPr>
        <w:t xml:space="preserve">ith </w:t>
      </w:r>
      <w:r w:rsidR="00604B5B" w:rsidRPr="007E568B">
        <w:rPr>
          <w:rFonts w:cs="Times New Roman" w:hint="cs"/>
          <w:sz w:val="24"/>
          <w:szCs w:val="24"/>
          <w:rtl/>
        </w:rPr>
        <w:t>400</w:t>
      </w:r>
      <w:r w:rsidR="00604B5B" w:rsidRPr="007E568B">
        <w:rPr>
          <w:rFonts w:cs="Times New Roman"/>
          <w:sz w:val="24"/>
          <w:szCs w:val="24"/>
        </w:rPr>
        <w:t xml:space="preserve"> licenses for residential buildings and </w:t>
      </w:r>
      <w:r w:rsidR="00604B5B">
        <w:rPr>
          <w:rFonts w:cs="Times New Roman"/>
          <w:sz w:val="24"/>
          <w:szCs w:val="24"/>
        </w:rPr>
        <w:t xml:space="preserve">the highest number of </w:t>
      </w:r>
      <w:r w:rsidR="00604B5B" w:rsidRPr="007E568B">
        <w:rPr>
          <w:rFonts w:cs="Times New Roman"/>
          <w:sz w:val="24"/>
          <w:szCs w:val="24"/>
        </w:rPr>
        <w:t>licenses for non-residential buildings</w:t>
      </w:r>
      <w:r w:rsidR="00604B5B">
        <w:rPr>
          <w:rFonts w:cs="Times New Roman"/>
          <w:sz w:val="24"/>
          <w:szCs w:val="24"/>
        </w:rPr>
        <w:t xml:space="preserve"> (73).</w:t>
      </w:r>
    </w:p>
    <w:p w:rsidR="007E568B" w:rsidRPr="007E568B" w:rsidRDefault="007E568B" w:rsidP="00FE7096">
      <w:pPr>
        <w:bidi w:val="0"/>
        <w:jc w:val="both"/>
        <w:rPr>
          <w:rFonts w:cs="Times New Roman"/>
          <w:sz w:val="18"/>
          <w:szCs w:val="18"/>
        </w:rPr>
      </w:pPr>
    </w:p>
    <w:p w:rsidR="00131593" w:rsidRPr="007E568B" w:rsidRDefault="00604B5B" w:rsidP="00FE7096">
      <w:pPr>
        <w:bidi w:val="0"/>
        <w:jc w:val="both"/>
        <w:rPr>
          <w:rFonts w:cs="Times New Roman"/>
          <w:sz w:val="24"/>
          <w:szCs w:val="24"/>
        </w:rPr>
      </w:pPr>
      <w:r w:rsidRPr="007E568B">
        <w:rPr>
          <w:rFonts w:cs="Times New Roman"/>
          <w:sz w:val="24"/>
          <w:szCs w:val="24"/>
        </w:rPr>
        <w:t>The following table shows the number of building licenses issued in the Palestinian Territory in the second quarter of 2011 compared to the first quarter of 2011</w:t>
      </w:r>
      <w:r w:rsidR="00131593" w:rsidRPr="007E568B">
        <w:rPr>
          <w:rFonts w:cs="Times New Roman"/>
          <w:sz w:val="24"/>
          <w:szCs w:val="24"/>
        </w:rPr>
        <w:t>:</w:t>
      </w:r>
    </w:p>
    <w:p w:rsidR="00131593" w:rsidRPr="0088617D" w:rsidRDefault="00131593" w:rsidP="00FE7096">
      <w:pPr>
        <w:bidi w:val="0"/>
        <w:jc w:val="lowKashida"/>
        <w:rPr>
          <w:rStyle w:val="longtext1"/>
          <w:rFonts w:cs="Times New Roman"/>
          <w:sz w:val="10"/>
          <w:szCs w:val="10"/>
          <w:shd w:val="clear" w:color="auto" w:fill="FFFFFF"/>
        </w:rPr>
      </w:pPr>
    </w:p>
    <w:tbl>
      <w:tblPr>
        <w:tblStyle w:val="TableGrid"/>
        <w:tblW w:w="9072" w:type="dxa"/>
        <w:jc w:val="center"/>
        <w:tblLook w:val="04A0"/>
      </w:tblPr>
      <w:tblGrid>
        <w:gridCol w:w="3633"/>
        <w:gridCol w:w="1402"/>
        <w:gridCol w:w="1404"/>
        <w:gridCol w:w="1266"/>
        <w:gridCol w:w="1367"/>
      </w:tblGrid>
      <w:tr w:rsidR="00131593" w:rsidRPr="0088617D" w:rsidTr="00604B5B">
        <w:trPr>
          <w:trHeight w:val="564"/>
          <w:jc w:val="center"/>
        </w:trPr>
        <w:tc>
          <w:tcPr>
            <w:tcW w:w="3633" w:type="dxa"/>
            <w:vMerge w:val="restart"/>
            <w:vAlign w:val="center"/>
          </w:tcPr>
          <w:p w:rsidR="00131593" w:rsidRPr="0088617D" w:rsidRDefault="00131593" w:rsidP="00771168">
            <w:pPr>
              <w:bidi w:val="0"/>
              <w:jc w:val="center"/>
              <w:rPr>
                <w:rStyle w:val="longtext1"/>
                <w:rFonts w:asciiTheme="minorBidi" w:hAnsiTheme="minorBidi" w:cstheme="minorBidi"/>
                <w:sz w:val="18"/>
                <w:szCs w:val="18"/>
                <w:shd w:val="clear" w:color="auto" w:fill="FFFFFF"/>
              </w:rPr>
            </w:pPr>
            <w:r w:rsidRPr="0088617D">
              <w:rPr>
                <w:rFonts w:asciiTheme="minorBidi" w:hAnsiTheme="minorBidi" w:cstheme="minorBidi"/>
                <w:b/>
                <w:bCs/>
                <w:sz w:val="18"/>
                <w:szCs w:val="18"/>
              </w:rPr>
              <w:t>Governorate</w:t>
            </w:r>
          </w:p>
        </w:tc>
        <w:tc>
          <w:tcPr>
            <w:tcW w:w="2806" w:type="dxa"/>
            <w:gridSpan w:val="2"/>
            <w:vAlign w:val="center"/>
          </w:tcPr>
          <w:p w:rsidR="00131593" w:rsidRPr="0088617D" w:rsidRDefault="00604B5B" w:rsidP="00604B5B">
            <w:pPr>
              <w:jc w:val="center"/>
              <w:rPr>
                <w:rFonts w:asciiTheme="minorBidi" w:hAnsiTheme="minorBidi" w:cstheme="minorBidi"/>
                <w:b/>
                <w:bCs/>
                <w:sz w:val="18"/>
                <w:szCs w:val="18"/>
              </w:rPr>
            </w:pPr>
            <w:r w:rsidRPr="0088617D">
              <w:rPr>
                <w:rFonts w:asciiTheme="minorBidi" w:hAnsiTheme="minorBidi" w:cstheme="minorBidi"/>
                <w:b/>
                <w:bCs/>
                <w:sz w:val="18"/>
                <w:szCs w:val="18"/>
              </w:rPr>
              <w:t>No. of License</w:t>
            </w:r>
            <w:r>
              <w:rPr>
                <w:rFonts w:asciiTheme="minorBidi" w:hAnsiTheme="minorBidi" w:cstheme="minorBidi"/>
                <w:b/>
                <w:bCs/>
                <w:sz w:val="18"/>
                <w:szCs w:val="18"/>
              </w:rPr>
              <w:t>s</w:t>
            </w:r>
            <w:r w:rsidRPr="0088617D">
              <w:rPr>
                <w:rFonts w:asciiTheme="minorBidi" w:hAnsiTheme="minorBidi" w:cstheme="minorBidi"/>
                <w:b/>
                <w:bCs/>
                <w:sz w:val="18"/>
                <w:szCs w:val="18"/>
              </w:rPr>
              <w:t xml:space="preserve"> for Residential Building</w:t>
            </w:r>
            <w:r w:rsidR="00131593" w:rsidRPr="0088617D">
              <w:rPr>
                <w:rFonts w:asciiTheme="minorBidi" w:hAnsiTheme="minorBidi" w:cstheme="minorBidi"/>
                <w:b/>
                <w:bCs/>
                <w:sz w:val="18"/>
                <w:szCs w:val="18"/>
              </w:rPr>
              <w:t>*</w:t>
            </w:r>
          </w:p>
        </w:tc>
        <w:tc>
          <w:tcPr>
            <w:tcW w:w="2633" w:type="dxa"/>
            <w:gridSpan w:val="2"/>
            <w:vAlign w:val="center"/>
          </w:tcPr>
          <w:p w:rsidR="00131593" w:rsidRPr="0088617D" w:rsidRDefault="00131593" w:rsidP="00771168">
            <w:pPr>
              <w:jc w:val="center"/>
              <w:rPr>
                <w:rFonts w:asciiTheme="minorBidi" w:hAnsiTheme="minorBidi" w:cstheme="minorBidi"/>
                <w:b/>
                <w:bCs/>
                <w:sz w:val="18"/>
                <w:szCs w:val="18"/>
              </w:rPr>
            </w:pPr>
            <w:r w:rsidRPr="0088617D">
              <w:rPr>
                <w:rFonts w:asciiTheme="minorBidi" w:hAnsiTheme="minorBidi" w:cstheme="minorBidi"/>
                <w:b/>
                <w:bCs/>
                <w:sz w:val="18"/>
                <w:szCs w:val="18"/>
              </w:rPr>
              <w:t>No. of License</w:t>
            </w:r>
            <w:r w:rsidR="00604B5B">
              <w:rPr>
                <w:rFonts w:asciiTheme="minorBidi" w:hAnsiTheme="minorBidi" w:cstheme="minorBidi"/>
                <w:b/>
                <w:bCs/>
                <w:sz w:val="18"/>
                <w:szCs w:val="18"/>
              </w:rPr>
              <w:t>s</w:t>
            </w:r>
            <w:r w:rsidRPr="0088617D">
              <w:rPr>
                <w:rFonts w:asciiTheme="minorBidi" w:hAnsiTheme="minorBidi" w:cstheme="minorBidi"/>
                <w:b/>
                <w:bCs/>
                <w:sz w:val="18"/>
                <w:szCs w:val="18"/>
              </w:rPr>
              <w:t xml:space="preserve"> for </w:t>
            </w:r>
            <w:r w:rsidR="00604B5B" w:rsidRPr="0088617D">
              <w:rPr>
                <w:rFonts w:asciiTheme="minorBidi" w:hAnsiTheme="minorBidi" w:cstheme="minorBidi"/>
                <w:b/>
                <w:bCs/>
                <w:sz w:val="18"/>
                <w:szCs w:val="18"/>
              </w:rPr>
              <w:t>Non-</w:t>
            </w:r>
            <w:r w:rsidRPr="0088617D">
              <w:rPr>
                <w:rFonts w:asciiTheme="minorBidi" w:hAnsiTheme="minorBidi" w:cstheme="minorBidi"/>
                <w:b/>
                <w:bCs/>
                <w:sz w:val="18"/>
                <w:szCs w:val="18"/>
              </w:rPr>
              <w:t>Residential Building*</w:t>
            </w:r>
          </w:p>
        </w:tc>
      </w:tr>
      <w:tr w:rsidR="00604B5B" w:rsidRPr="0088617D" w:rsidTr="00604B5B">
        <w:trPr>
          <w:trHeight w:val="340"/>
          <w:jc w:val="center"/>
        </w:trPr>
        <w:tc>
          <w:tcPr>
            <w:tcW w:w="3633" w:type="dxa"/>
            <w:vMerge/>
            <w:tcBorders>
              <w:bottom w:val="single" w:sz="4" w:space="0" w:color="auto"/>
            </w:tcBorders>
            <w:vAlign w:val="center"/>
          </w:tcPr>
          <w:p w:rsidR="00604B5B" w:rsidRPr="0088617D" w:rsidRDefault="00604B5B" w:rsidP="00771168">
            <w:pPr>
              <w:bidi w:val="0"/>
              <w:jc w:val="center"/>
              <w:rPr>
                <w:rStyle w:val="longtext1"/>
                <w:rFonts w:asciiTheme="minorBidi" w:hAnsiTheme="minorBidi" w:cstheme="minorBidi"/>
                <w:sz w:val="18"/>
                <w:szCs w:val="18"/>
                <w:shd w:val="clear" w:color="auto" w:fill="FFFFFF"/>
              </w:rPr>
            </w:pPr>
          </w:p>
        </w:tc>
        <w:tc>
          <w:tcPr>
            <w:tcW w:w="1402" w:type="dxa"/>
            <w:tcBorders>
              <w:bottom w:val="single" w:sz="4" w:space="0" w:color="auto"/>
            </w:tcBorders>
            <w:vAlign w:val="center"/>
          </w:tcPr>
          <w:p w:rsidR="00604B5B" w:rsidRPr="0088617D" w:rsidRDefault="00604B5B" w:rsidP="00604B5B">
            <w:pPr>
              <w:jc w:val="center"/>
              <w:rPr>
                <w:rFonts w:asciiTheme="minorBidi" w:hAnsiTheme="minorBidi" w:cstheme="minorBidi"/>
                <w:color w:val="000000"/>
                <w:sz w:val="18"/>
                <w:szCs w:val="18"/>
                <w:rtl/>
              </w:rPr>
            </w:pPr>
            <w:r w:rsidRPr="0088617D">
              <w:rPr>
                <w:rFonts w:asciiTheme="minorBidi" w:hAnsiTheme="minorBidi" w:cstheme="minorBidi"/>
                <w:color w:val="000000"/>
                <w:sz w:val="18"/>
                <w:szCs w:val="18"/>
              </w:rPr>
              <w:t>First</w:t>
            </w:r>
          </w:p>
          <w:p w:rsidR="00604B5B" w:rsidRPr="0088617D" w:rsidRDefault="00604B5B" w:rsidP="00604B5B">
            <w:pPr>
              <w:jc w:val="center"/>
              <w:rPr>
                <w:rFonts w:asciiTheme="minorBidi" w:hAnsiTheme="minorBidi" w:cstheme="minorBidi"/>
                <w:sz w:val="18"/>
                <w:szCs w:val="18"/>
              </w:rPr>
            </w:pPr>
            <w:r w:rsidRPr="0088617D">
              <w:rPr>
                <w:rFonts w:asciiTheme="minorBidi" w:hAnsiTheme="minorBidi" w:cstheme="minorBidi"/>
                <w:color w:val="000000"/>
                <w:sz w:val="18"/>
                <w:szCs w:val="18"/>
              </w:rPr>
              <w:t>quarter</w:t>
            </w:r>
          </w:p>
          <w:p w:rsidR="00604B5B" w:rsidRPr="0088617D" w:rsidRDefault="00604B5B" w:rsidP="00604B5B">
            <w:pPr>
              <w:jc w:val="center"/>
              <w:rPr>
                <w:rFonts w:asciiTheme="minorBidi" w:hAnsiTheme="minorBidi" w:cstheme="minorBidi"/>
                <w:sz w:val="18"/>
                <w:szCs w:val="18"/>
                <w:rtl/>
                <w:lang w:val="fr-FR"/>
              </w:rPr>
            </w:pPr>
            <w:r w:rsidRPr="0088617D">
              <w:rPr>
                <w:rFonts w:asciiTheme="minorBidi" w:hAnsiTheme="minorBidi" w:cstheme="minorBidi"/>
                <w:sz w:val="18"/>
                <w:szCs w:val="18"/>
                <w:rtl/>
              </w:rPr>
              <w:t>2011</w:t>
            </w:r>
          </w:p>
        </w:tc>
        <w:tc>
          <w:tcPr>
            <w:tcW w:w="1404" w:type="dxa"/>
            <w:tcBorders>
              <w:bottom w:val="single" w:sz="4" w:space="0" w:color="auto"/>
            </w:tcBorders>
            <w:vAlign w:val="center"/>
          </w:tcPr>
          <w:p w:rsidR="00604B5B" w:rsidRPr="0088617D" w:rsidRDefault="00604B5B" w:rsidP="00604B5B">
            <w:pPr>
              <w:jc w:val="center"/>
              <w:rPr>
                <w:rFonts w:asciiTheme="minorBidi" w:hAnsiTheme="minorBidi" w:cstheme="minorBidi"/>
                <w:sz w:val="18"/>
                <w:szCs w:val="18"/>
                <w:rtl/>
              </w:rPr>
            </w:pPr>
            <w:r w:rsidRPr="0088617D">
              <w:rPr>
                <w:rFonts w:asciiTheme="minorBidi" w:hAnsiTheme="minorBidi" w:cstheme="minorBidi"/>
                <w:color w:val="000000"/>
                <w:sz w:val="18"/>
                <w:szCs w:val="18"/>
              </w:rPr>
              <w:t>Second</w:t>
            </w:r>
            <w:r w:rsidRPr="0088617D">
              <w:rPr>
                <w:rStyle w:val="longtext1"/>
                <w:rFonts w:asciiTheme="minorBidi" w:hAnsiTheme="minorBidi" w:cstheme="minorBidi"/>
                <w:color w:val="000000"/>
                <w:sz w:val="18"/>
                <w:szCs w:val="18"/>
                <w:shd w:val="clear" w:color="auto" w:fill="FFFFFF"/>
              </w:rPr>
              <w:t xml:space="preserve"> </w:t>
            </w:r>
            <w:r w:rsidRPr="0088617D">
              <w:rPr>
                <w:rFonts w:asciiTheme="minorBidi" w:hAnsiTheme="minorBidi" w:cstheme="minorBidi"/>
                <w:color w:val="000000"/>
                <w:sz w:val="18"/>
                <w:szCs w:val="18"/>
              </w:rPr>
              <w:t>quarter</w:t>
            </w:r>
          </w:p>
          <w:p w:rsidR="00604B5B" w:rsidRPr="0088617D" w:rsidRDefault="00604B5B" w:rsidP="00604B5B">
            <w:pPr>
              <w:jc w:val="center"/>
              <w:rPr>
                <w:rFonts w:asciiTheme="minorBidi" w:hAnsiTheme="minorBidi" w:cstheme="minorBidi"/>
                <w:sz w:val="18"/>
                <w:szCs w:val="18"/>
                <w:rtl/>
                <w:lang w:val="fr-FR"/>
              </w:rPr>
            </w:pPr>
            <w:r w:rsidRPr="0088617D">
              <w:rPr>
                <w:rFonts w:asciiTheme="minorBidi" w:hAnsiTheme="minorBidi" w:cstheme="minorBidi"/>
                <w:sz w:val="18"/>
                <w:szCs w:val="18"/>
                <w:rtl/>
              </w:rPr>
              <w:t>2011</w:t>
            </w:r>
          </w:p>
        </w:tc>
        <w:tc>
          <w:tcPr>
            <w:tcW w:w="1266" w:type="dxa"/>
            <w:tcBorders>
              <w:bottom w:val="single" w:sz="4" w:space="0" w:color="auto"/>
            </w:tcBorders>
            <w:vAlign w:val="center"/>
          </w:tcPr>
          <w:p w:rsidR="00604B5B" w:rsidRPr="0088617D" w:rsidRDefault="00604B5B" w:rsidP="00A32EAA">
            <w:pPr>
              <w:jc w:val="center"/>
              <w:rPr>
                <w:rFonts w:asciiTheme="minorBidi" w:hAnsiTheme="minorBidi" w:cstheme="minorBidi"/>
                <w:color w:val="000000"/>
                <w:sz w:val="18"/>
                <w:szCs w:val="18"/>
                <w:rtl/>
              </w:rPr>
            </w:pPr>
            <w:r w:rsidRPr="0088617D">
              <w:rPr>
                <w:rFonts w:asciiTheme="minorBidi" w:hAnsiTheme="minorBidi" w:cstheme="minorBidi"/>
                <w:color w:val="000000"/>
                <w:sz w:val="18"/>
                <w:szCs w:val="18"/>
              </w:rPr>
              <w:t>First</w:t>
            </w:r>
          </w:p>
          <w:p w:rsidR="00604B5B" w:rsidRPr="0088617D" w:rsidRDefault="00604B5B" w:rsidP="00A32EAA">
            <w:pPr>
              <w:jc w:val="center"/>
              <w:rPr>
                <w:rFonts w:asciiTheme="minorBidi" w:hAnsiTheme="minorBidi" w:cstheme="minorBidi"/>
                <w:sz w:val="18"/>
                <w:szCs w:val="18"/>
              </w:rPr>
            </w:pPr>
            <w:r w:rsidRPr="0088617D">
              <w:rPr>
                <w:rFonts w:asciiTheme="minorBidi" w:hAnsiTheme="minorBidi" w:cstheme="minorBidi"/>
                <w:color w:val="000000"/>
                <w:sz w:val="18"/>
                <w:szCs w:val="18"/>
              </w:rPr>
              <w:t>quarter</w:t>
            </w:r>
          </w:p>
          <w:p w:rsidR="00604B5B" w:rsidRPr="0088617D" w:rsidRDefault="00604B5B" w:rsidP="00A32EAA">
            <w:pPr>
              <w:jc w:val="center"/>
              <w:rPr>
                <w:rFonts w:asciiTheme="minorBidi" w:hAnsiTheme="minorBidi" w:cstheme="minorBidi"/>
                <w:sz w:val="18"/>
                <w:szCs w:val="18"/>
                <w:rtl/>
                <w:lang w:val="fr-FR"/>
              </w:rPr>
            </w:pPr>
            <w:r w:rsidRPr="0088617D">
              <w:rPr>
                <w:rFonts w:asciiTheme="minorBidi" w:hAnsiTheme="minorBidi" w:cstheme="minorBidi"/>
                <w:sz w:val="18"/>
                <w:szCs w:val="18"/>
                <w:rtl/>
              </w:rPr>
              <w:t>2011</w:t>
            </w:r>
          </w:p>
        </w:tc>
        <w:tc>
          <w:tcPr>
            <w:tcW w:w="1367" w:type="dxa"/>
            <w:tcBorders>
              <w:bottom w:val="single" w:sz="4" w:space="0" w:color="auto"/>
            </w:tcBorders>
            <w:vAlign w:val="center"/>
          </w:tcPr>
          <w:p w:rsidR="00604B5B" w:rsidRPr="0088617D" w:rsidRDefault="00604B5B" w:rsidP="00A32EAA">
            <w:pPr>
              <w:jc w:val="center"/>
              <w:rPr>
                <w:rFonts w:asciiTheme="minorBidi" w:hAnsiTheme="minorBidi" w:cstheme="minorBidi"/>
                <w:sz w:val="18"/>
                <w:szCs w:val="18"/>
                <w:rtl/>
              </w:rPr>
            </w:pPr>
            <w:r w:rsidRPr="0088617D">
              <w:rPr>
                <w:rFonts w:asciiTheme="minorBidi" w:hAnsiTheme="minorBidi" w:cstheme="minorBidi"/>
                <w:color w:val="000000"/>
                <w:sz w:val="18"/>
                <w:szCs w:val="18"/>
              </w:rPr>
              <w:t>Second</w:t>
            </w:r>
            <w:r w:rsidRPr="0088617D">
              <w:rPr>
                <w:rStyle w:val="longtext1"/>
                <w:rFonts w:asciiTheme="minorBidi" w:hAnsiTheme="minorBidi" w:cstheme="minorBidi"/>
                <w:color w:val="000000"/>
                <w:sz w:val="18"/>
                <w:szCs w:val="18"/>
                <w:shd w:val="clear" w:color="auto" w:fill="FFFFFF"/>
              </w:rPr>
              <w:t xml:space="preserve"> </w:t>
            </w:r>
            <w:r w:rsidRPr="0088617D">
              <w:rPr>
                <w:rFonts w:asciiTheme="minorBidi" w:hAnsiTheme="minorBidi" w:cstheme="minorBidi"/>
                <w:color w:val="000000"/>
                <w:sz w:val="18"/>
                <w:szCs w:val="18"/>
              </w:rPr>
              <w:t>quarter</w:t>
            </w:r>
          </w:p>
          <w:p w:rsidR="00604B5B" w:rsidRPr="0088617D" w:rsidRDefault="00604B5B" w:rsidP="00A32EAA">
            <w:pPr>
              <w:jc w:val="center"/>
              <w:rPr>
                <w:rFonts w:asciiTheme="minorBidi" w:hAnsiTheme="minorBidi" w:cstheme="minorBidi"/>
                <w:sz w:val="18"/>
                <w:szCs w:val="18"/>
                <w:rtl/>
                <w:lang w:val="fr-FR"/>
              </w:rPr>
            </w:pPr>
            <w:r w:rsidRPr="0088617D">
              <w:rPr>
                <w:rFonts w:asciiTheme="minorBidi" w:hAnsiTheme="minorBidi" w:cstheme="minorBidi"/>
                <w:sz w:val="18"/>
                <w:szCs w:val="18"/>
                <w:rtl/>
              </w:rPr>
              <w:t>2011</w:t>
            </w:r>
          </w:p>
        </w:tc>
      </w:tr>
      <w:tr w:rsidR="00131593" w:rsidRPr="0088617D" w:rsidTr="00604B5B">
        <w:trPr>
          <w:trHeight w:val="340"/>
          <w:jc w:val="center"/>
        </w:trPr>
        <w:tc>
          <w:tcPr>
            <w:tcW w:w="3633" w:type="dxa"/>
            <w:tcBorders>
              <w:top w:val="single" w:sz="4" w:space="0" w:color="auto"/>
              <w:left w:val="single" w:sz="4" w:space="0" w:color="auto"/>
              <w:bottom w:val="nil"/>
              <w:right w:val="single" w:sz="4" w:space="0" w:color="auto"/>
            </w:tcBorders>
            <w:vAlign w:val="center"/>
          </w:tcPr>
          <w:p w:rsidR="00131593" w:rsidRPr="00845B3C" w:rsidRDefault="00131593" w:rsidP="00FE7096">
            <w:pPr>
              <w:ind w:left="60" w:right="188"/>
              <w:jc w:val="right"/>
              <w:rPr>
                <w:rFonts w:asciiTheme="minorBidi" w:hAnsiTheme="minorBidi" w:cstheme="minorBidi"/>
                <w:sz w:val="18"/>
                <w:szCs w:val="18"/>
                <w:rtl/>
              </w:rPr>
            </w:pPr>
            <w:r w:rsidRPr="00845B3C">
              <w:rPr>
                <w:rFonts w:asciiTheme="minorBidi" w:hAnsiTheme="minorBidi" w:cstheme="minorBidi"/>
                <w:sz w:val="18"/>
                <w:szCs w:val="18"/>
              </w:rPr>
              <w:t>Jenin</w:t>
            </w:r>
          </w:p>
        </w:tc>
        <w:tc>
          <w:tcPr>
            <w:tcW w:w="1402" w:type="dxa"/>
            <w:tcBorders>
              <w:top w:val="single" w:sz="4" w:space="0" w:color="auto"/>
              <w:left w:val="single" w:sz="4" w:space="0" w:color="auto"/>
              <w:bottom w:val="nil"/>
              <w:right w:val="nil"/>
            </w:tcBorders>
          </w:tcPr>
          <w:p w:rsidR="00131593" w:rsidRPr="0088617D" w:rsidRDefault="00131593" w:rsidP="00FE7096">
            <w:pPr>
              <w:pStyle w:val="Header"/>
              <w:tabs>
                <w:tab w:val="clear" w:pos="4153"/>
                <w:tab w:val="clear" w:pos="8306"/>
              </w:tabs>
              <w:ind w:firstLine="425"/>
              <w:jc w:val="both"/>
              <w:rPr>
                <w:rFonts w:asciiTheme="minorBidi" w:hAnsiTheme="minorBidi" w:cstheme="minorBidi"/>
                <w:sz w:val="18"/>
                <w:szCs w:val="18"/>
              </w:rPr>
            </w:pPr>
            <w:r w:rsidRPr="0088617D">
              <w:rPr>
                <w:rFonts w:asciiTheme="minorBidi" w:hAnsiTheme="minorBidi" w:cstheme="minorBidi"/>
                <w:sz w:val="18"/>
                <w:szCs w:val="18"/>
                <w:rtl/>
              </w:rPr>
              <w:t>182</w:t>
            </w:r>
          </w:p>
        </w:tc>
        <w:tc>
          <w:tcPr>
            <w:tcW w:w="1404" w:type="dxa"/>
            <w:tcBorders>
              <w:top w:val="single" w:sz="4" w:space="0" w:color="auto"/>
              <w:left w:val="nil"/>
              <w:bottom w:val="nil"/>
              <w:right w:val="nil"/>
            </w:tcBorders>
          </w:tcPr>
          <w:p w:rsidR="00131593" w:rsidRPr="0088617D" w:rsidRDefault="00131593" w:rsidP="00FE7096">
            <w:pPr>
              <w:pStyle w:val="Header"/>
              <w:tabs>
                <w:tab w:val="clear" w:pos="4153"/>
                <w:tab w:val="clear" w:pos="8306"/>
              </w:tabs>
              <w:ind w:firstLine="405"/>
              <w:jc w:val="both"/>
              <w:rPr>
                <w:rFonts w:asciiTheme="minorBidi" w:hAnsiTheme="minorBidi" w:cstheme="minorBidi"/>
                <w:sz w:val="18"/>
                <w:szCs w:val="18"/>
                <w:rtl/>
              </w:rPr>
            </w:pPr>
            <w:r w:rsidRPr="0088617D">
              <w:rPr>
                <w:rFonts w:asciiTheme="minorBidi" w:hAnsiTheme="minorBidi" w:cstheme="minorBidi"/>
                <w:sz w:val="18"/>
                <w:szCs w:val="18"/>
                <w:rtl/>
              </w:rPr>
              <w:t>192</w:t>
            </w:r>
          </w:p>
        </w:tc>
        <w:tc>
          <w:tcPr>
            <w:tcW w:w="1266" w:type="dxa"/>
            <w:tcBorders>
              <w:top w:val="single" w:sz="4" w:space="0" w:color="auto"/>
              <w:left w:val="nil"/>
              <w:bottom w:val="nil"/>
              <w:right w:val="nil"/>
            </w:tcBorders>
          </w:tcPr>
          <w:p w:rsidR="00131593" w:rsidRPr="0088617D" w:rsidRDefault="00131593" w:rsidP="00FE7096">
            <w:pPr>
              <w:pStyle w:val="Header"/>
              <w:tabs>
                <w:tab w:val="clear" w:pos="4153"/>
                <w:tab w:val="clear" w:pos="8306"/>
              </w:tabs>
              <w:ind w:firstLine="405"/>
              <w:jc w:val="both"/>
              <w:rPr>
                <w:rFonts w:asciiTheme="minorBidi" w:hAnsiTheme="minorBidi" w:cstheme="minorBidi"/>
                <w:sz w:val="18"/>
                <w:szCs w:val="18"/>
              </w:rPr>
            </w:pPr>
            <w:r w:rsidRPr="0088617D">
              <w:rPr>
                <w:rFonts w:asciiTheme="minorBidi" w:hAnsiTheme="minorBidi" w:cstheme="minorBidi"/>
                <w:sz w:val="18"/>
                <w:szCs w:val="18"/>
                <w:rtl/>
              </w:rPr>
              <w:t>25</w:t>
            </w:r>
          </w:p>
        </w:tc>
        <w:tc>
          <w:tcPr>
            <w:tcW w:w="1367" w:type="dxa"/>
            <w:tcBorders>
              <w:top w:val="single" w:sz="4" w:space="0" w:color="auto"/>
              <w:left w:val="nil"/>
              <w:bottom w:val="nil"/>
              <w:right w:val="single" w:sz="4" w:space="0" w:color="auto"/>
            </w:tcBorders>
          </w:tcPr>
          <w:p w:rsidR="00131593" w:rsidRPr="0088617D" w:rsidRDefault="00131593" w:rsidP="00FE7096">
            <w:pPr>
              <w:pStyle w:val="Header"/>
              <w:tabs>
                <w:tab w:val="clear" w:pos="4153"/>
                <w:tab w:val="clear" w:pos="8306"/>
              </w:tabs>
              <w:ind w:firstLine="459"/>
              <w:jc w:val="both"/>
              <w:rPr>
                <w:rFonts w:asciiTheme="minorBidi" w:hAnsiTheme="minorBidi" w:cstheme="minorBidi"/>
                <w:sz w:val="18"/>
                <w:szCs w:val="18"/>
              </w:rPr>
            </w:pPr>
            <w:r w:rsidRPr="0088617D">
              <w:rPr>
                <w:rFonts w:asciiTheme="minorBidi" w:hAnsiTheme="minorBidi" w:cstheme="minorBidi"/>
                <w:sz w:val="18"/>
                <w:szCs w:val="18"/>
                <w:rtl/>
              </w:rPr>
              <w:t>26</w:t>
            </w:r>
          </w:p>
        </w:tc>
      </w:tr>
      <w:tr w:rsidR="00131593" w:rsidRPr="0088617D" w:rsidTr="00604B5B">
        <w:trPr>
          <w:trHeight w:val="340"/>
          <w:jc w:val="center"/>
        </w:trPr>
        <w:tc>
          <w:tcPr>
            <w:tcW w:w="3633" w:type="dxa"/>
            <w:tcBorders>
              <w:top w:val="nil"/>
              <w:left w:val="single" w:sz="4" w:space="0" w:color="auto"/>
              <w:bottom w:val="nil"/>
              <w:right w:val="single" w:sz="4" w:space="0" w:color="auto"/>
            </w:tcBorders>
            <w:vAlign w:val="center"/>
          </w:tcPr>
          <w:p w:rsidR="00131593" w:rsidRPr="00845B3C" w:rsidRDefault="00131593" w:rsidP="00FE7096">
            <w:pPr>
              <w:ind w:left="60" w:right="188"/>
              <w:jc w:val="right"/>
              <w:rPr>
                <w:rFonts w:asciiTheme="minorBidi" w:hAnsiTheme="minorBidi" w:cstheme="minorBidi"/>
                <w:sz w:val="18"/>
                <w:szCs w:val="18"/>
              </w:rPr>
            </w:pPr>
            <w:r w:rsidRPr="00845B3C">
              <w:rPr>
                <w:rFonts w:asciiTheme="minorBidi" w:hAnsiTheme="minorBidi" w:cstheme="minorBidi"/>
                <w:sz w:val="18"/>
                <w:szCs w:val="18"/>
              </w:rPr>
              <w:t>Tubas</w:t>
            </w:r>
          </w:p>
        </w:tc>
        <w:tc>
          <w:tcPr>
            <w:tcW w:w="1402" w:type="dxa"/>
            <w:tcBorders>
              <w:top w:val="nil"/>
              <w:left w:val="single" w:sz="4" w:space="0" w:color="auto"/>
              <w:bottom w:val="nil"/>
              <w:right w:val="nil"/>
            </w:tcBorders>
          </w:tcPr>
          <w:p w:rsidR="00131593" w:rsidRPr="0088617D" w:rsidRDefault="00131593" w:rsidP="00FE7096">
            <w:pPr>
              <w:pStyle w:val="Header"/>
              <w:tabs>
                <w:tab w:val="clear" w:pos="4153"/>
                <w:tab w:val="clear" w:pos="8306"/>
              </w:tabs>
              <w:ind w:firstLine="425"/>
              <w:jc w:val="both"/>
              <w:rPr>
                <w:rFonts w:asciiTheme="minorBidi" w:hAnsiTheme="minorBidi" w:cstheme="minorBidi"/>
                <w:sz w:val="18"/>
                <w:szCs w:val="18"/>
              </w:rPr>
            </w:pPr>
            <w:r w:rsidRPr="0088617D">
              <w:rPr>
                <w:rFonts w:asciiTheme="minorBidi" w:hAnsiTheme="minorBidi" w:cstheme="minorBidi"/>
                <w:sz w:val="18"/>
                <w:szCs w:val="18"/>
                <w:rtl/>
              </w:rPr>
              <w:t>67</w:t>
            </w:r>
          </w:p>
        </w:tc>
        <w:tc>
          <w:tcPr>
            <w:tcW w:w="1404" w:type="dxa"/>
            <w:tcBorders>
              <w:top w:val="nil"/>
              <w:left w:val="nil"/>
              <w:bottom w:val="nil"/>
              <w:right w:val="nil"/>
            </w:tcBorders>
          </w:tcPr>
          <w:p w:rsidR="00131593" w:rsidRPr="0088617D" w:rsidRDefault="00131593" w:rsidP="00FE7096">
            <w:pPr>
              <w:pStyle w:val="Header"/>
              <w:tabs>
                <w:tab w:val="clear" w:pos="4153"/>
                <w:tab w:val="clear" w:pos="8306"/>
              </w:tabs>
              <w:ind w:firstLine="405"/>
              <w:jc w:val="both"/>
              <w:rPr>
                <w:rFonts w:asciiTheme="minorBidi" w:hAnsiTheme="minorBidi" w:cstheme="minorBidi"/>
                <w:sz w:val="18"/>
                <w:szCs w:val="18"/>
              </w:rPr>
            </w:pPr>
            <w:r w:rsidRPr="0088617D">
              <w:rPr>
                <w:rFonts w:asciiTheme="minorBidi" w:hAnsiTheme="minorBidi" w:cstheme="minorBidi"/>
                <w:sz w:val="18"/>
                <w:szCs w:val="18"/>
                <w:rtl/>
              </w:rPr>
              <w:t>67</w:t>
            </w:r>
          </w:p>
        </w:tc>
        <w:tc>
          <w:tcPr>
            <w:tcW w:w="1266" w:type="dxa"/>
            <w:tcBorders>
              <w:top w:val="nil"/>
              <w:left w:val="nil"/>
              <w:bottom w:val="nil"/>
              <w:right w:val="nil"/>
            </w:tcBorders>
          </w:tcPr>
          <w:p w:rsidR="00131593" w:rsidRPr="0088617D" w:rsidRDefault="00131593" w:rsidP="00FE7096">
            <w:pPr>
              <w:pStyle w:val="Header"/>
              <w:tabs>
                <w:tab w:val="clear" w:pos="4153"/>
                <w:tab w:val="clear" w:pos="8306"/>
              </w:tabs>
              <w:ind w:firstLine="405"/>
              <w:jc w:val="both"/>
              <w:rPr>
                <w:rFonts w:asciiTheme="minorBidi" w:hAnsiTheme="minorBidi" w:cstheme="minorBidi"/>
                <w:sz w:val="18"/>
                <w:szCs w:val="18"/>
              </w:rPr>
            </w:pPr>
            <w:r w:rsidRPr="0088617D">
              <w:rPr>
                <w:rFonts w:asciiTheme="minorBidi" w:hAnsiTheme="minorBidi" w:cstheme="minorBidi"/>
                <w:sz w:val="18"/>
                <w:szCs w:val="18"/>
                <w:rtl/>
              </w:rPr>
              <w:t>6</w:t>
            </w:r>
          </w:p>
        </w:tc>
        <w:tc>
          <w:tcPr>
            <w:tcW w:w="1367" w:type="dxa"/>
            <w:tcBorders>
              <w:top w:val="nil"/>
              <w:left w:val="nil"/>
              <w:bottom w:val="nil"/>
              <w:right w:val="single" w:sz="4" w:space="0" w:color="auto"/>
            </w:tcBorders>
          </w:tcPr>
          <w:p w:rsidR="00131593" w:rsidRPr="0088617D" w:rsidRDefault="00131593" w:rsidP="00FE7096">
            <w:pPr>
              <w:pStyle w:val="Header"/>
              <w:tabs>
                <w:tab w:val="clear" w:pos="4153"/>
                <w:tab w:val="clear" w:pos="8306"/>
              </w:tabs>
              <w:ind w:firstLine="459"/>
              <w:jc w:val="both"/>
              <w:rPr>
                <w:rFonts w:asciiTheme="minorBidi" w:hAnsiTheme="minorBidi" w:cstheme="minorBidi"/>
                <w:sz w:val="18"/>
                <w:szCs w:val="18"/>
              </w:rPr>
            </w:pPr>
            <w:r w:rsidRPr="0088617D">
              <w:rPr>
                <w:rFonts w:asciiTheme="minorBidi" w:hAnsiTheme="minorBidi" w:cstheme="minorBidi"/>
                <w:sz w:val="18"/>
                <w:szCs w:val="18"/>
                <w:rtl/>
              </w:rPr>
              <w:t>4</w:t>
            </w:r>
          </w:p>
        </w:tc>
      </w:tr>
      <w:tr w:rsidR="00131593" w:rsidRPr="0088617D" w:rsidTr="00604B5B">
        <w:trPr>
          <w:trHeight w:val="340"/>
          <w:jc w:val="center"/>
        </w:trPr>
        <w:tc>
          <w:tcPr>
            <w:tcW w:w="3633" w:type="dxa"/>
            <w:tcBorders>
              <w:top w:val="nil"/>
              <w:left w:val="single" w:sz="4" w:space="0" w:color="auto"/>
              <w:bottom w:val="nil"/>
              <w:right w:val="single" w:sz="4" w:space="0" w:color="auto"/>
            </w:tcBorders>
            <w:vAlign w:val="center"/>
          </w:tcPr>
          <w:p w:rsidR="00131593" w:rsidRPr="00845B3C" w:rsidRDefault="00131593" w:rsidP="00FE7096">
            <w:pPr>
              <w:ind w:left="60" w:right="188"/>
              <w:jc w:val="right"/>
              <w:rPr>
                <w:rFonts w:asciiTheme="minorBidi" w:hAnsiTheme="minorBidi" w:cstheme="minorBidi"/>
                <w:sz w:val="18"/>
                <w:szCs w:val="18"/>
                <w:rtl/>
              </w:rPr>
            </w:pPr>
            <w:r w:rsidRPr="00845B3C">
              <w:rPr>
                <w:rFonts w:asciiTheme="minorBidi" w:hAnsiTheme="minorBidi" w:cstheme="minorBidi"/>
                <w:sz w:val="18"/>
                <w:szCs w:val="18"/>
              </w:rPr>
              <w:t>Tulkarm</w:t>
            </w:r>
          </w:p>
        </w:tc>
        <w:tc>
          <w:tcPr>
            <w:tcW w:w="1402" w:type="dxa"/>
            <w:tcBorders>
              <w:top w:val="nil"/>
              <w:left w:val="single" w:sz="4" w:space="0" w:color="auto"/>
              <w:bottom w:val="nil"/>
              <w:right w:val="nil"/>
            </w:tcBorders>
          </w:tcPr>
          <w:p w:rsidR="00131593" w:rsidRPr="0088617D" w:rsidRDefault="00131593" w:rsidP="00FE7096">
            <w:pPr>
              <w:pStyle w:val="Header"/>
              <w:tabs>
                <w:tab w:val="clear" w:pos="4153"/>
                <w:tab w:val="clear" w:pos="8306"/>
              </w:tabs>
              <w:ind w:firstLine="425"/>
              <w:jc w:val="both"/>
              <w:rPr>
                <w:rFonts w:asciiTheme="minorBidi" w:hAnsiTheme="minorBidi" w:cstheme="minorBidi"/>
                <w:sz w:val="18"/>
                <w:szCs w:val="18"/>
                <w:rtl/>
              </w:rPr>
            </w:pPr>
            <w:r w:rsidRPr="0088617D">
              <w:rPr>
                <w:rFonts w:asciiTheme="minorBidi" w:hAnsiTheme="minorBidi" w:cstheme="minorBidi"/>
                <w:sz w:val="18"/>
                <w:szCs w:val="18"/>
                <w:rtl/>
              </w:rPr>
              <w:t>153</w:t>
            </w:r>
          </w:p>
        </w:tc>
        <w:tc>
          <w:tcPr>
            <w:tcW w:w="1404" w:type="dxa"/>
            <w:tcBorders>
              <w:top w:val="nil"/>
              <w:left w:val="nil"/>
              <w:bottom w:val="nil"/>
              <w:right w:val="nil"/>
            </w:tcBorders>
          </w:tcPr>
          <w:p w:rsidR="00131593" w:rsidRPr="0088617D" w:rsidRDefault="00131593" w:rsidP="00FE7096">
            <w:pPr>
              <w:pStyle w:val="Header"/>
              <w:tabs>
                <w:tab w:val="clear" w:pos="4153"/>
                <w:tab w:val="clear" w:pos="8306"/>
              </w:tabs>
              <w:ind w:firstLine="405"/>
              <w:jc w:val="both"/>
              <w:rPr>
                <w:rFonts w:asciiTheme="minorBidi" w:hAnsiTheme="minorBidi" w:cstheme="minorBidi"/>
                <w:sz w:val="18"/>
                <w:szCs w:val="18"/>
              </w:rPr>
            </w:pPr>
            <w:r w:rsidRPr="0088617D">
              <w:rPr>
                <w:rFonts w:asciiTheme="minorBidi" w:hAnsiTheme="minorBidi" w:cstheme="minorBidi"/>
                <w:sz w:val="18"/>
                <w:szCs w:val="18"/>
                <w:rtl/>
              </w:rPr>
              <w:t>139</w:t>
            </w:r>
          </w:p>
        </w:tc>
        <w:tc>
          <w:tcPr>
            <w:tcW w:w="1266" w:type="dxa"/>
            <w:tcBorders>
              <w:top w:val="nil"/>
              <w:left w:val="nil"/>
              <w:bottom w:val="nil"/>
              <w:right w:val="nil"/>
            </w:tcBorders>
          </w:tcPr>
          <w:p w:rsidR="00131593" w:rsidRPr="0088617D" w:rsidRDefault="00131593" w:rsidP="00FE7096">
            <w:pPr>
              <w:pStyle w:val="Header"/>
              <w:tabs>
                <w:tab w:val="clear" w:pos="4153"/>
                <w:tab w:val="clear" w:pos="8306"/>
              </w:tabs>
              <w:ind w:firstLine="405"/>
              <w:jc w:val="both"/>
              <w:rPr>
                <w:rFonts w:asciiTheme="minorBidi" w:hAnsiTheme="minorBidi" w:cstheme="minorBidi"/>
                <w:sz w:val="18"/>
                <w:szCs w:val="18"/>
              </w:rPr>
            </w:pPr>
            <w:r w:rsidRPr="0088617D">
              <w:rPr>
                <w:rFonts w:asciiTheme="minorBidi" w:hAnsiTheme="minorBidi" w:cstheme="minorBidi"/>
                <w:sz w:val="18"/>
                <w:szCs w:val="18"/>
                <w:rtl/>
              </w:rPr>
              <w:t>16</w:t>
            </w:r>
          </w:p>
        </w:tc>
        <w:tc>
          <w:tcPr>
            <w:tcW w:w="1367" w:type="dxa"/>
            <w:tcBorders>
              <w:top w:val="nil"/>
              <w:left w:val="nil"/>
              <w:bottom w:val="nil"/>
              <w:right w:val="single" w:sz="4" w:space="0" w:color="auto"/>
            </w:tcBorders>
          </w:tcPr>
          <w:p w:rsidR="00131593" w:rsidRPr="0088617D" w:rsidRDefault="00131593" w:rsidP="00FE7096">
            <w:pPr>
              <w:pStyle w:val="Header"/>
              <w:tabs>
                <w:tab w:val="clear" w:pos="4153"/>
                <w:tab w:val="clear" w:pos="8306"/>
              </w:tabs>
              <w:ind w:firstLine="459"/>
              <w:jc w:val="both"/>
              <w:rPr>
                <w:rFonts w:asciiTheme="minorBidi" w:hAnsiTheme="minorBidi" w:cstheme="minorBidi"/>
                <w:sz w:val="18"/>
                <w:szCs w:val="18"/>
              </w:rPr>
            </w:pPr>
            <w:r w:rsidRPr="0088617D">
              <w:rPr>
                <w:rFonts w:asciiTheme="minorBidi" w:hAnsiTheme="minorBidi" w:cstheme="minorBidi"/>
                <w:sz w:val="18"/>
                <w:szCs w:val="18"/>
                <w:rtl/>
              </w:rPr>
              <w:t>9</w:t>
            </w:r>
          </w:p>
        </w:tc>
      </w:tr>
      <w:tr w:rsidR="00131593" w:rsidRPr="0088617D" w:rsidTr="00604B5B">
        <w:trPr>
          <w:trHeight w:val="340"/>
          <w:jc w:val="center"/>
        </w:trPr>
        <w:tc>
          <w:tcPr>
            <w:tcW w:w="3633" w:type="dxa"/>
            <w:tcBorders>
              <w:top w:val="nil"/>
              <w:left w:val="single" w:sz="4" w:space="0" w:color="auto"/>
              <w:bottom w:val="nil"/>
              <w:right w:val="single" w:sz="4" w:space="0" w:color="auto"/>
            </w:tcBorders>
            <w:vAlign w:val="center"/>
          </w:tcPr>
          <w:p w:rsidR="00131593" w:rsidRPr="00845B3C" w:rsidRDefault="00131593" w:rsidP="00FE7096">
            <w:pPr>
              <w:ind w:left="60" w:right="188"/>
              <w:jc w:val="right"/>
              <w:rPr>
                <w:rFonts w:asciiTheme="minorBidi" w:hAnsiTheme="minorBidi" w:cstheme="minorBidi"/>
                <w:sz w:val="18"/>
                <w:szCs w:val="18"/>
              </w:rPr>
            </w:pPr>
            <w:r w:rsidRPr="00845B3C">
              <w:rPr>
                <w:rFonts w:asciiTheme="minorBidi" w:hAnsiTheme="minorBidi" w:cstheme="minorBidi"/>
                <w:sz w:val="18"/>
                <w:szCs w:val="18"/>
              </w:rPr>
              <w:t>Nablus</w:t>
            </w:r>
          </w:p>
        </w:tc>
        <w:tc>
          <w:tcPr>
            <w:tcW w:w="1402" w:type="dxa"/>
            <w:tcBorders>
              <w:top w:val="nil"/>
              <w:left w:val="single" w:sz="4" w:space="0" w:color="auto"/>
              <w:bottom w:val="nil"/>
              <w:right w:val="nil"/>
            </w:tcBorders>
          </w:tcPr>
          <w:p w:rsidR="00131593" w:rsidRPr="0088617D" w:rsidRDefault="00131593" w:rsidP="00FE7096">
            <w:pPr>
              <w:pStyle w:val="Header"/>
              <w:tabs>
                <w:tab w:val="clear" w:pos="4153"/>
                <w:tab w:val="clear" w:pos="8306"/>
              </w:tabs>
              <w:ind w:firstLine="425"/>
              <w:jc w:val="both"/>
              <w:rPr>
                <w:rFonts w:asciiTheme="minorBidi" w:hAnsiTheme="minorBidi" w:cstheme="minorBidi"/>
                <w:sz w:val="18"/>
                <w:szCs w:val="18"/>
              </w:rPr>
            </w:pPr>
            <w:r w:rsidRPr="0088617D">
              <w:rPr>
                <w:rFonts w:asciiTheme="minorBidi" w:hAnsiTheme="minorBidi" w:cstheme="minorBidi"/>
                <w:sz w:val="18"/>
                <w:szCs w:val="18"/>
                <w:rtl/>
              </w:rPr>
              <w:t>364</w:t>
            </w:r>
          </w:p>
        </w:tc>
        <w:tc>
          <w:tcPr>
            <w:tcW w:w="1404" w:type="dxa"/>
            <w:tcBorders>
              <w:top w:val="nil"/>
              <w:left w:val="nil"/>
              <w:bottom w:val="nil"/>
              <w:right w:val="nil"/>
            </w:tcBorders>
          </w:tcPr>
          <w:p w:rsidR="00131593" w:rsidRPr="0088617D" w:rsidRDefault="00131593" w:rsidP="00FE7096">
            <w:pPr>
              <w:pStyle w:val="Header"/>
              <w:tabs>
                <w:tab w:val="clear" w:pos="4153"/>
                <w:tab w:val="clear" w:pos="8306"/>
              </w:tabs>
              <w:ind w:firstLine="405"/>
              <w:jc w:val="both"/>
              <w:rPr>
                <w:rFonts w:asciiTheme="minorBidi" w:hAnsiTheme="minorBidi" w:cstheme="minorBidi"/>
                <w:sz w:val="18"/>
                <w:szCs w:val="18"/>
              </w:rPr>
            </w:pPr>
            <w:r w:rsidRPr="0088617D">
              <w:rPr>
                <w:rFonts w:asciiTheme="minorBidi" w:hAnsiTheme="minorBidi" w:cstheme="minorBidi"/>
                <w:sz w:val="18"/>
                <w:szCs w:val="18"/>
                <w:rtl/>
              </w:rPr>
              <w:t>400</w:t>
            </w:r>
          </w:p>
        </w:tc>
        <w:tc>
          <w:tcPr>
            <w:tcW w:w="1266" w:type="dxa"/>
            <w:tcBorders>
              <w:top w:val="nil"/>
              <w:left w:val="nil"/>
              <w:bottom w:val="nil"/>
              <w:right w:val="nil"/>
            </w:tcBorders>
          </w:tcPr>
          <w:p w:rsidR="00131593" w:rsidRPr="0088617D" w:rsidRDefault="00131593" w:rsidP="00FE7096">
            <w:pPr>
              <w:pStyle w:val="Header"/>
              <w:tabs>
                <w:tab w:val="clear" w:pos="4153"/>
                <w:tab w:val="clear" w:pos="8306"/>
              </w:tabs>
              <w:ind w:firstLine="405"/>
              <w:jc w:val="both"/>
              <w:rPr>
                <w:rFonts w:asciiTheme="minorBidi" w:hAnsiTheme="minorBidi" w:cstheme="minorBidi"/>
                <w:sz w:val="18"/>
                <w:szCs w:val="18"/>
                <w:rtl/>
              </w:rPr>
            </w:pPr>
            <w:r w:rsidRPr="0088617D">
              <w:rPr>
                <w:rFonts w:asciiTheme="minorBidi" w:hAnsiTheme="minorBidi" w:cstheme="minorBidi"/>
                <w:sz w:val="18"/>
                <w:szCs w:val="18"/>
                <w:rtl/>
              </w:rPr>
              <w:t>81</w:t>
            </w:r>
          </w:p>
        </w:tc>
        <w:tc>
          <w:tcPr>
            <w:tcW w:w="1367" w:type="dxa"/>
            <w:tcBorders>
              <w:top w:val="nil"/>
              <w:left w:val="nil"/>
              <w:bottom w:val="nil"/>
              <w:right w:val="single" w:sz="4" w:space="0" w:color="auto"/>
            </w:tcBorders>
          </w:tcPr>
          <w:p w:rsidR="00131593" w:rsidRPr="0088617D" w:rsidRDefault="00131593" w:rsidP="00FE7096">
            <w:pPr>
              <w:pStyle w:val="Header"/>
              <w:tabs>
                <w:tab w:val="clear" w:pos="4153"/>
                <w:tab w:val="clear" w:pos="8306"/>
              </w:tabs>
              <w:ind w:firstLine="459"/>
              <w:jc w:val="both"/>
              <w:rPr>
                <w:rFonts w:asciiTheme="minorBidi" w:hAnsiTheme="minorBidi" w:cstheme="minorBidi"/>
                <w:sz w:val="18"/>
                <w:szCs w:val="18"/>
                <w:rtl/>
              </w:rPr>
            </w:pPr>
            <w:r w:rsidRPr="0088617D">
              <w:rPr>
                <w:rFonts w:asciiTheme="minorBidi" w:hAnsiTheme="minorBidi" w:cstheme="minorBidi"/>
                <w:sz w:val="18"/>
                <w:szCs w:val="18"/>
                <w:rtl/>
              </w:rPr>
              <w:t>73</w:t>
            </w:r>
          </w:p>
        </w:tc>
      </w:tr>
      <w:tr w:rsidR="00131593" w:rsidRPr="0088617D" w:rsidTr="00604B5B">
        <w:trPr>
          <w:trHeight w:val="340"/>
          <w:jc w:val="center"/>
        </w:trPr>
        <w:tc>
          <w:tcPr>
            <w:tcW w:w="3633" w:type="dxa"/>
            <w:tcBorders>
              <w:top w:val="nil"/>
              <w:left w:val="single" w:sz="4" w:space="0" w:color="auto"/>
              <w:bottom w:val="nil"/>
              <w:right w:val="single" w:sz="4" w:space="0" w:color="auto"/>
            </w:tcBorders>
            <w:vAlign w:val="center"/>
          </w:tcPr>
          <w:p w:rsidR="00131593" w:rsidRPr="00845B3C" w:rsidRDefault="00131593" w:rsidP="00FE7096">
            <w:pPr>
              <w:ind w:left="60" w:right="188"/>
              <w:jc w:val="right"/>
              <w:rPr>
                <w:rFonts w:asciiTheme="minorBidi" w:hAnsiTheme="minorBidi" w:cstheme="minorBidi"/>
                <w:sz w:val="18"/>
                <w:szCs w:val="18"/>
              </w:rPr>
            </w:pPr>
            <w:r w:rsidRPr="00845B3C">
              <w:rPr>
                <w:rFonts w:asciiTheme="minorBidi" w:hAnsiTheme="minorBidi" w:cstheme="minorBidi"/>
                <w:sz w:val="18"/>
                <w:szCs w:val="18"/>
                <w:rtl/>
              </w:rPr>
              <w:t>َ</w:t>
            </w:r>
            <w:r w:rsidRPr="00845B3C">
              <w:rPr>
                <w:rFonts w:asciiTheme="minorBidi" w:hAnsiTheme="minorBidi" w:cstheme="minorBidi"/>
                <w:sz w:val="18"/>
                <w:szCs w:val="18"/>
              </w:rPr>
              <w:t>Qalqilya</w:t>
            </w:r>
          </w:p>
        </w:tc>
        <w:tc>
          <w:tcPr>
            <w:tcW w:w="1402" w:type="dxa"/>
            <w:tcBorders>
              <w:top w:val="nil"/>
              <w:left w:val="single" w:sz="4" w:space="0" w:color="auto"/>
              <w:bottom w:val="nil"/>
              <w:right w:val="nil"/>
            </w:tcBorders>
          </w:tcPr>
          <w:p w:rsidR="00131593" w:rsidRPr="0088617D" w:rsidRDefault="00131593" w:rsidP="00FE7096">
            <w:pPr>
              <w:pStyle w:val="Header"/>
              <w:tabs>
                <w:tab w:val="clear" w:pos="4153"/>
                <w:tab w:val="clear" w:pos="8306"/>
              </w:tabs>
              <w:ind w:firstLine="425"/>
              <w:jc w:val="both"/>
              <w:rPr>
                <w:rFonts w:asciiTheme="minorBidi" w:hAnsiTheme="minorBidi" w:cstheme="minorBidi"/>
                <w:sz w:val="18"/>
                <w:szCs w:val="18"/>
              </w:rPr>
            </w:pPr>
            <w:r w:rsidRPr="0088617D">
              <w:rPr>
                <w:rFonts w:asciiTheme="minorBidi" w:hAnsiTheme="minorBidi" w:cstheme="minorBidi"/>
                <w:sz w:val="18"/>
                <w:szCs w:val="18"/>
                <w:rtl/>
              </w:rPr>
              <w:t>94</w:t>
            </w:r>
          </w:p>
        </w:tc>
        <w:tc>
          <w:tcPr>
            <w:tcW w:w="1404" w:type="dxa"/>
            <w:tcBorders>
              <w:top w:val="nil"/>
              <w:left w:val="nil"/>
              <w:bottom w:val="nil"/>
              <w:right w:val="nil"/>
            </w:tcBorders>
          </w:tcPr>
          <w:p w:rsidR="00131593" w:rsidRPr="0088617D" w:rsidRDefault="00131593" w:rsidP="00FE7096">
            <w:pPr>
              <w:pStyle w:val="Header"/>
              <w:tabs>
                <w:tab w:val="clear" w:pos="4153"/>
                <w:tab w:val="clear" w:pos="8306"/>
              </w:tabs>
              <w:ind w:firstLine="405"/>
              <w:jc w:val="both"/>
              <w:rPr>
                <w:rFonts w:asciiTheme="minorBidi" w:hAnsiTheme="minorBidi" w:cstheme="minorBidi"/>
                <w:sz w:val="18"/>
                <w:szCs w:val="18"/>
              </w:rPr>
            </w:pPr>
            <w:r w:rsidRPr="0088617D">
              <w:rPr>
                <w:rFonts w:asciiTheme="minorBidi" w:hAnsiTheme="minorBidi" w:cstheme="minorBidi"/>
                <w:sz w:val="18"/>
                <w:szCs w:val="18"/>
                <w:rtl/>
              </w:rPr>
              <w:t>130</w:t>
            </w:r>
          </w:p>
        </w:tc>
        <w:tc>
          <w:tcPr>
            <w:tcW w:w="1266" w:type="dxa"/>
            <w:tcBorders>
              <w:top w:val="nil"/>
              <w:left w:val="nil"/>
              <w:bottom w:val="nil"/>
              <w:right w:val="nil"/>
            </w:tcBorders>
          </w:tcPr>
          <w:p w:rsidR="00131593" w:rsidRPr="0088617D" w:rsidRDefault="00131593" w:rsidP="00FE7096">
            <w:pPr>
              <w:pStyle w:val="Header"/>
              <w:tabs>
                <w:tab w:val="clear" w:pos="4153"/>
                <w:tab w:val="clear" w:pos="8306"/>
              </w:tabs>
              <w:ind w:firstLine="405"/>
              <w:jc w:val="both"/>
              <w:rPr>
                <w:rFonts w:asciiTheme="minorBidi" w:hAnsiTheme="minorBidi" w:cstheme="minorBidi"/>
                <w:sz w:val="18"/>
                <w:szCs w:val="18"/>
              </w:rPr>
            </w:pPr>
            <w:r w:rsidRPr="0088617D">
              <w:rPr>
                <w:rFonts w:asciiTheme="minorBidi" w:hAnsiTheme="minorBidi" w:cstheme="minorBidi"/>
                <w:sz w:val="18"/>
                <w:szCs w:val="18"/>
                <w:rtl/>
              </w:rPr>
              <w:t>8</w:t>
            </w:r>
          </w:p>
        </w:tc>
        <w:tc>
          <w:tcPr>
            <w:tcW w:w="1367" w:type="dxa"/>
            <w:tcBorders>
              <w:top w:val="nil"/>
              <w:left w:val="nil"/>
              <w:bottom w:val="nil"/>
              <w:right w:val="single" w:sz="4" w:space="0" w:color="auto"/>
            </w:tcBorders>
          </w:tcPr>
          <w:p w:rsidR="00131593" w:rsidRPr="0088617D" w:rsidRDefault="00131593" w:rsidP="00FE7096">
            <w:pPr>
              <w:pStyle w:val="Header"/>
              <w:tabs>
                <w:tab w:val="clear" w:pos="4153"/>
                <w:tab w:val="clear" w:pos="8306"/>
              </w:tabs>
              <w:ind w:firstLine="459"/>
              <w:jc w:val="both"/>
              <w:rPr>
                <w:rFonts w:asciiTheme="minorBidi" w:hAnsiTheme="minorBidi" w:cstheme="minorBidi"/>
                <w:sz w:val="18"/>
                <w:szCs w:val="18"/>
              </w:rPr>
            </w:pPr>
            <w:r w:rsidRPr="0088617D">
              <w:rPr>
                <w:rFonts w:asciiTheme="minorBidi" w:hAnsiTheme="minorBidi" w:cstheme="minorBidi"/>
                <w:sz w:val="18"/>
                <w:szCs w:val="18"/>
                <w:rtl/>
              </w:rPr>
              <w:t>7</w:t>
            </w:r>
          </w:p>
        </w:tc>
      </w:tr>
      <w:tr w:rsidR="00131593" w:rsidRPr="0088617D" w:rsidTr="00604B5B">
        <w:trPr>
          <w:trHeight w:val="340"/>
          <w:jc w:val="center"/>
        </w:trPr>
        <w:tc>
          <w:tcPr>
            <w:tcW w:w="3633" w:type="dxa"/>
            <w:tcBorders>
              <w:top w:val="nil"/>
              <w:left w:val="single" w:sz="4" w:space="0" w:color="auto"/>
              <w:bottom w:val="nil"/>
              <w:right w:val="single" w:sz="4" w:space="0" w:color="auto"/>
            </w:tcBorders>
            <w:vAlign w:val="center"/>
          </w:tcPr>
          <w:p w:rsidR="00131593" w:rsidRPr="00845B3C" w:rsidRDefault="00131593" w:rsidP="00FE7096">
            <w:pPr>
              <w:ind w:right="188" w:firstLine="293"/>
              <w:jc w:val="right"/>
              <w:rPr>
                <w:rFonts w:asciiTheme="minorBidi" w:hAnsiTheme="minorBidi" w:cstheme="minorBidi"/>
                <w:sz w:val="18"/>
                <w:szCs w:val="18"/>
              </w:rPr>
            </w:pPr>
            <w:r w:rsidRPr="00845B3C">
              <w:rPr>
                <w:rFonts w:asciiTheme="minorBidi" w:hAnsiTheme="minorBidi" w:cstheme="minorBidi"/>
                <w:sz w:val="18"/>
                <w:szCs w:val="18"/>
              </w:rPr>
              <w:t>Salfit</w:t>
            </w:r>
          </w:p>
        </w:tc>
        <w:tc>
          <w:tcPr>
            <w:tcW w:w="1402" w:type="dxa"/>
            <w:tcBorders>
              <w:top w:val="nil"/>
              <w:left w:val="single" w:sz="4" w:space="0" w:color="auto"/>
              <w:bottom w:val="nil"/>
              <w:right w:val="nil"/>
            </w:tcBorders>
          </w:tcPr>
          <w:p w:rsidR="00131593" w:rsidRPr="0088617D" w:rsidRDefault="00131593" w:rsidP="00FE7096">
            <w:pPr>
              <w:ind w:firstLine="425"/>
              <w:jc w:val="both"/>
              <w:rPr>
                <w:rFonts w:asciiTheme="minorBidi" w:hAnsiTheme="minorBidi" w:cstheme="minorBidi"/>
                <w:sz w:val="18"/>
                <w:szCs w:val="18"/>
                <w:rtl/>
              </w:rPr>
            </w:pPr>
            <w:r w:rsidRPr="0088617D">
              <w:rPr>
                <w:rFonts w:asciiTheme="minorBidi" w:hAnsiTheme="minorBidi" w:cstheme="minorBidi"/>
                <w:sz w:val="18"/>
                <w:szCs w:val="18"/>
                <w:rtl/>
              </w:rPr>
              <w:t>98</w:t>
            </w:r>
          </w:p>
        </w:tc>
        <w:tc>
          <w:tcPr>
            <w:tcW w:w="1404" w:type="dxa"/>
            <w:tcBorders>
              <w:top w:val="nil"/>
              <w:left w:val="nil"/>
              <w:bottom w:val="nil"/>
              <w:right w:val="nil"/>
            </w:tcBorders>
          </w:tcPr>
          <w:p w:rsidR="00131593" w:rsidRPr="0088617D" w:rsidRDefault="00131593" w:rsidP="00FE7096">
            <w:pPr>
              <w:ind w:firstLine="405"/>
              <w:jc w:val="both"/>
              <w:rPr>
                <w:rFonts w:asciiTheme="minorBidi" w:hAnsiTheme="minorBidi" w:cstheme="minorBidi"/>
                <w:sz w:val="18"/>
                <w:szCs w:val="18"/>
                <w:rtl/>
              </w:rPr>
            </w:pPr>
            <w:r w:rsidRPr="0088617D">
              <w:rPr>
                <w:rFonts w:asciiTheme="minorBidi" w:hAnsiTheme="minorBidi" w:cstheme="minorBidi"/>
                <w:sz w:val="18"/>
                <w:szCs w:val="18"/>
                <w:rtl/>
              </w:rPr>
              <w:t>82</w:t>
            </w:r>
          </w:p>
        </w:tc>
        <w:tc>
          <w:tcPr>
            <w:tcW w:w="1266" w:type="dxa"/>
            <w:tcBorders>
              <w:top w:val="nil"/>
              <w:left w:val="nil"/>
              <w:bottom w:val="nil"/>
              <w:right w:val="nil"/>
            </w:tcBorders>
          </w:tcPr>
          <w:p w:rsidR="00131593" w:rsidRPr="0088617D" w:rsidRDefault="00131593" w:rsidP="00FE7096">
            <w:pPr>
              <w:ind w:firstLine="405"/>
              <w:jc w:val="both"/>
              <w:rPr>
                <w:rFonts w:asciiTheme="minorBidi" w:hAnsiTheme="minorBidi" w:cstheme="minorBidi"/>
                <w:sz w:val="18"/>
                <w:szCs w:val="18"/>
              </w:rPr>
            </w:pPr>
            <w:r w:rsidRPr="0088617D">
              <w:rPr>
                <w:rFonts w:asciiTheme="minorBidi" w:hAnsiTheme="minorBidi" w:cstheme="minorBidi"/>
                <w:sz w:val="18"/>
                <w:szCs w:val="18"/>
                <w:rtl/>
              </w:rPr>
              <w:t>4</w:t>
            </w:r>
          </w:p>
        </w:tc>
        <w:tc>
          <w:tcPr>
            <w:tcW w:w="1367" w:type="dxa"/>
            <w:tcBorders>
              <w:top w:val="nil"/>
              <w:left w:val="nil"/>
              <w:bottom w:val="nil"/>
              <w:right w:val="single" w:sz="4" w:space="0" w:color="auto"/>
            </w:tcBorders>
          </w:tcPr>
          <w:p w:rsidR="00131593" w:rsidRPr="0088617D" w:rsidRDefault="00131593" w:rsidP="00FE7096">
            <w:pPr>
              <w:ind w:firstLine="459"/>
              <w:jc w:val="both"/>
              <w:rPr>
                <w:rFonts w:asciiTheme="minorBidi" w:hAnsiTheme="minorBidi" w:cstheme="minorBidi"/>
                <w:sz w:val="18"/>
                <w:szCs w:val="18"/>
              </w:rPr>
            </w:pPr>
            <w:r w:rsidRPr="0088617D">
              <w:rPr>
                <w:rFonts w:asciiTheme="minorBidi" w:hAnsiTheme="minorBidi" w:cstheme="minorBidi"/>
                <w:sz w:val="18"/>
                <w:szCs w:val="18"/>
                <w:rtl/>
              </w:rPr>
              <w:t>12</w:t>
            </w:r>
          </w:p>
        </w:tc>
      </w:tr>
      <w:tr w:rsidR="00131593" w:rsidRPr="0088617D" w:rsidTr="00604B5B">
        <w:trPr>
          <w:trHeight w:val="340"/>
          <w:jc w:val="center"/>
        </w:trPr>
        <w:tc>
          <w:tcPr>
            <w:tcW w:w="3633" w:type="dxa"/>
            <w:tcBorders>
              <w:top w:val="nil"/>
              <w:left w:val="single" w:sz="4" w:space="0" w:color="auto"/>
              <w:bottom w:val="nil"/>
              <w:right w:val="single" w:sz="4" w:space="0" w:color="auto"/>
            </w:tcBorders>
            <w:vAlign w:val="center"/>
          </w:tcPr>
          <w:p w:rsidR="00131593" w:rsidRPr="00845B3C" w:rsidRDefault="00131593" w:rsidP="00FE7096">
            <w:pPr>
              <w:ind w:right="188" w:firstLine="293"/>
              <w:jc w:val="right"/>
              <w:rPr>
                <w:rFonts w:asciiTheme="minorBidi" w:hAnsiTheme="minorBidi" w:cstheme="minorBidi"/>
                <w:sz w:val="18"/>
                <w:szCs w:val="18"/>
              </w:rPr>
            </w:pPr>
            <w:r w:rsidRPr="00845B3C">
              <w:rPr>
                <w:rFonts w:asciiTheme="minorBidi" w:hAnsiTheme="minorBidi" w:cstheme="minorBidi"/>
                <w:sz w:val="18"/>
                <w:szCs w:val="18"/>
              </w:rPr>
              <w:t>Ramallah&amp; Al Bireh</w:t>
            </w:r>
          </w:p>
        </w:tc>
        <w:tc>
          <w:tcPr>
            <w:tcW w:w="1402" w:type="dxa"/>
            <w:tcBorders>
              <w:top w:val="nil"/>
              <w:left w:val="single" w:sz="4" w:space="0" w:color="auto"/>
              <w:bottom w:val="nil"/>
              <w:right w:val="nil"/>
            </w:tcBorders>
          </w:tcPr>
          <w:p w:rsidR="00131593" w:rsidRPr="0088617D" w:rsidRDefault="00131593" w:rsidP="00FE7096">
            <w:pPr>
              <w:ind w:firstLine="425"/>
              <w:jc w:val="both"/>
              <w:rPr>
                <w:rFonts w:asciiTheme="minorBidi" w:hAnsiTheme="minorBidi" w:cstheme="minorBidi"/>
                <w:sz w:val="18"/>
                <w:szCs w:val="18"/>
              </w:rPr>
            </w:pPr>
            <w:r w:rsidRPr="0088617D">
              <w:rPr>
                <w:rFonts w:asciiTheme="minorBidi" w:hAnsiTheme="minorBidi" w:cstheme="minorBidi"/>
                <w:sz w:val="18"/>
                <w:szCs w:val="18"/>
                <w:rtl/>
              </w:rPr>
              <w:t>172</w:t>
            </w:r>
          </w:p>
        </w:tc>
        <w:tc>
          <w:tcPr>
            <w:tcW w:w="1404" w:type="dxa"/>
            <w:tcBorders>
              <w:top w:val="nil"/>
              <w:left w:val="nil"/>
              <w:bottom w:val="nil"/>
              <w:right w:val="nil"/>
            </w:tcBorders>
          </w:tcPr>
          <w:p w:rsidR="00131593" w:rsidRPr="0088617D" w:rsidRDefault="00131593" w:rsidP="00FE7096">
            <w:pPr>
              <w:ind w:firstLine="405"/>
              <w:jc w:val="both"/>
              <w:rPr>
                <w:rFonts w:asciiTheme="minorBidi" w:hAnsiTheme="minorBidi" w:cstheme="minorBidi"/>
                <w:sz w:val="18"/>
                <w:szCs w:val="18"/>
              </w:rPr>
            </w:pPr>
            <w:r w:rsidRPr="0088617D">
              <w:rPr>
                <w:rFonts w:asciiTheme="minorBidi" w:hAnsiTheme="minorBidi" w:cstheme="minorBidi"/>
                <w:sz w:val="18"/>
                <w:szCs w:val="18"/>
                <w:rtl/>
              </w:rPr>
              <w:t>181</w:t>
            </w:r>
          </w:p>
        </w:tc>
        <w:tc>
          <w:tcPr>
            <w:tcW w:w="1266" w:type="dxa"/>
            <w:tcBorders>
              <w:top w:val="nil"/>
              <w:left w:val="nil"/>
              <w:bottom w:val="nil"/>
              <w:right w:val="nil"/>
            </w:tcBorders>
          </w:tcPr>
          <w:p w:rsidR="00131593" w:rsidRPr="0088617D" w:rsidRDefault="00131593" w:rsidP="00FE7096">
            <w:pPr>
              <w:ind w:firstLine="405"/>
              <w:jc w:val="both"/>
              <w:rPr>
                <w:rFonts w:asciiTheme="minorBidi" w:hAnsiTheme="minorBidi" w:cstheme="minorBidi"/>
                <w:sz w:val="18"/>
                <w:szCs w:val="18"/>
              </w:rPr>
            </w:pPr>
            <w:r w:rsidRPr="0088617D">
              <w:rPr>
                <w:rFonts w:asciiTheme="minorBidi" w:hAnsiTheme="minorBidi" w:cstheme="minorBidi"/>
                <w:sz w:val="18"/>
                <w:szCs w:val="18"/>
                <w:rtl/>
              </w:rPr>
              <w:t>22</w:t>
            </w:r>
          </w:p>
        </w:tc>
        <w:tc>
          <w:tcPr>
            <w:tcW w:w="1367" w:type="dxa"/>
            <w:tcBorders>
              <w:top w:val="nil"/>
              <w:left w:val="nil"/>
              <w:bottom w:val="nil"/>
              <w:right w:val="single" w:sz="4" w:space="0" w:color="auto"/>
            </w:tcBorders>
          </w:tcPr>
          <w:p w:rsidR="00131593" w:rsidRPr="0088617D" w:rsidRDefault="00131593" w:rsidP="00FE7096">
            <w:pPr>
              <w:ind w:firstLine="459"/>
              <w:jc w:val="both"/>
              <w:rPr>
                <w:rFonts w:asciiTheme="minorBidi" w:hAnsiTheme="minorBidi" w:cstheme="minorBidi"/>
                <w:sz w:val="18"/>
                <w:szCs w:val="18"/>
              </w:rPr>
            </w:pPr>
            <w:r w:rsidRPr="0088617D">
              <w:rPr>
                <w:rFonts w:asciiTheme="minorBidi" w:hAnsiTheme="minorBidi" w:cstheme="minorBidi"/>
                <w:sz w:val="18"/>
                <w:szCs w:val="18"/>
                <w:rtl/>
              </w:rPr>
              <w:t>23</w:t>
            </w:r>
          </w:p>
        </w:tc>
      </w:tr>
      <w:tr w:rsidR="00131593" w:rsidRPr="0088617D" w:rsidTr="00604B5B">
        <w:trPr>
          <w:trHeight w:val="340"/>
          <w:jc w:val="center"/>
        </w:trPr>
        <w:tc>
          <w:tcPr>
            <w:tcW w:w="3633" w:type="dxa"/>
            <w:tcBorders>
              <w:top w:val="nil"/>
              <w:left w:val="single" w:sz="4" w:space="0" w:color="auto"/>
              <w:bottom w:val="nil"/>
              <w:right w:val="single" w:sz="4" w:space="0" w:color="auto"/>
            </w:tcBorders>
            <w:vAlign w:val="center"/>
          </w:tcPr>
          <w:p w:rsidR="00131593" w:rsidRPr="00845B3C" w:rsidRDefault="00131593" w:rsidP="00FE7096">
            <w:pPr>
              <w:ind w:right="188" w:firstLine="293"/>
              <w:jc w:val="right"/>
              <w:rPr>
                <w:rFonts w:asciiTheme="minorBidi" w:hAnsiTheme="minorBidi" w:cstheme="minorBidi"/>
                <w:sz w:val="18"/>
                <w:szCs w:val="18"/>
                <w:rtl/>
              </w:rPr>
            </w:pPr>
            <w:r w:rsidRPr="00845B3C">
              <w:rPr>
                <w:rFonts w:asciiTheme="minorBidi" w:hAnsiTheme="minorBidi" w:cstheme="minorBidi"/>
                <w:sz w:val="18"/>
                <w:szCs w:val="18"/>
              </w:rPr>
              <w:t>Jericho &amp; Al Aghwar</w:t>
            </w:r>
          </w:p>
        </w:tc>
        <w:tc>
          <w:tcPr>
            <w:tcW w:w="1402" w:type="dxa"/>
            <w:tcBorders>
              <w:top w:val="nil"/>
              <w:left w:val="single" w:sz="4" w:space="0" w:color="auto"/>
              <w:bottom w:val="nil"/>
              <w:right w:val="nil"/>
            </w:tcBorders>
          </w:tcPr>
          <w:p w:rsidR="00131593" w:rsidRPr="0088617D" w:rsidRDefault="00131593" w:rsidP="00FE7096">
            <w:pPr>
              <w:ind w:firstLine="425"/>
              <w:jc w:val="both"/>
              <w:rPr>
                <w:rFonts w:asciiTheme="minorBidi" w:hAnsiTheme="minorBidi" w:cstheme="minorBidi"/>
                <w:sz w:val="18"/>
                <w:szCs w:val="18"/>
              </w:rPr>
            </w:pPr>
            <w:r w:rsidRPr="0088617D">
              <w:rPr>
                <w:rFonts w:asciiTheme="minorBidi" w:hAnsiTheme="minorBidi" w:cstheme="minorBidi"/>
                <w:sz w:val="18"/>
                <w:szCs w:val="18"/>
                <w:rtl/>
              </w:rPr>
              <w:t>19</w:t>
            </w:r>
          </w:p>
        </w:tc>
        <w:tc>
          <w:tcPr>
            <w:tcW w:w="1404" w:type="dxa"/>
            <w:tcBorders>
              <w:top w:val="nil"/>
              <w:left w:val="nil"/>
              <w:bottom w:val="nil"/>
              <w:right w:val="nil"/>
            </w:tcBorders>
          </w:tcPr>
          <w:p w:rsidR="00131593" w:rsidRPr="0088617D" w:rsidRDefault="00131593" w:rsidP="00FE7096">
            <w:pPr>
              <w:ind w:firstLine="405"/>
              <w:jc w:val="both"/>
              <w:rPr>
                <w:rFonts w:asciiTheme="minorBidi" w:hAnsiTheme="minorBidi" w:cstheme="minorBidi"/>
                <w:sz w:val="18"/>
                <w:szCs w:val="18"/>
              </w:rPr>
            </w:pPr>
            <w:r w:rsidRPr="0088617D">
              <w:rPr>
                <w:rFonts w:asciiTheme="minorBidi" w:hAnsiTheme="minorBidi" w:cstheme="minorBidi"/>
                <w:sz w:val="18"/>
                <w:szCs w:val="18"/>
                <w:rtl/>
              </w:rPr>
              <w:t>32</w:t>
            </w:r>
          </w:p>
        </w:tc>
        <w:tc>
          <w:tcPr>
            <w:tcW w:w="1266" w:type="dxa"/>
            <w:tcBorders>
              <w:top w:val="nil"/>
              <w:left w:val="nil"/>
              <w:bottom w:val="nil"/>
              <w:right w:val="nil"/>
            </w:tcBorders>
          </w:tcPr>
          <w:p w:rsidR="00131593" w:rsidRPr="0088617D" w:rsidRDefault="00131593" w:rsidP="00FE7096">
            <w:pPr>
              <w:ind w:firstLine="405"/>
              <w:jc w:val="both"/>
              <w:rPr>
                <w:rFonts w:asciiTheme="minorBidi" w:hAnsiTheme="minorBidi" w:cstheme="minorBidi"/>
                <w:sz w:val="18"/>
                <w:szCs w:val="18"/>
              </w:rPr>
            </w:pPr>
            <w:r w:rsidRPr="0088617D">
              <w:rPr>
                <w:rFonts w:asciiTheme="minorBidi" w:hAnsiTheme="minorBidi" w:cstheme="minorBidi"/>
                <w:sz w:val="18"/>
                <w:szCs w:val="18"/>
                <w:rtl/>
              </w:rPr>
              <w:t>5</w:t>
            </w:r>
          </w:p>
        </w:tc>
        <w:tc>
          <w:tcPr>
            <w:tcW w:w="1367" w:type="dxa"/>
            <w:tcBorders>
              <w:top w:val="nil"/>
              <w:left w:val="nil"/>
              <w:bottom w:val="nil"/>
              <w:right w:val="single" w:sz="4" w:space="0" w:color="auto"/>
            </w:tcBorders>
          </w:tcPr>
          <w:p w:rsidR="00131593" w:rsidRPr="0088617D" w:rsidRDefault="00131593" w:rsidP="00FE7096">
            <w:pPr>
              <w:ind w:firstLine="459"/>
              <w:jc w:val="both"/>
              <w:rPr>
                <w:rFonts w:asciiTheme="minorBidi" w:hAnsiTheme="minorBidi" w:cstheme="minorBidi"/>
                <w:sz w:val="18"/>
                <w:szCs w:val="18"/>
              </w:rPr>
            </w:pPr>
            <w:r w:rsidRPr="0088617D">
              <w:rPr>
                <w:rFonts w:asciiTheme="minorBidi" w:hAnsiTheme="minorBidi" w:cstheme="minorBidi"/>
                <w:sz w:val="18"/>
                <w:szCs w:val="18"/>
                <w:rtl/>
              </w:rPr>
              <w:t>2</w:t>
            </w:r>
          </w:p>
        </w:tc>
      </w:tr>
      <w:tr w:rsidR="00131593" w:rsidRPr="0088617D" w:rsidTr="00604B5B">
        <w:trPr>
          <w:trHeight w:val="340"/>
          <w:jc w:val="center"/>
        </w:trPr>
        <w:tc>
          <w:tcPr>
            <w:tcW w:w="3633" w:type="dxa"/>
            <w:tcBorders>
              <w:top w:val="nil"/>
              <w:left w:val="single" w:sz="4" w:space="0" w:color="auto"/>
              <w:bottom w:val="nil"/>
              <w:right w:val="single" w:sz="4" w:space="0" w:color="auto"/>
            </w:tcBorders>
            <w:vAlign w:val="center"/>
          </w:tcPr>
          <w:p w:rsidR="00131593" w:rsidRPr="00845B3C" w:rsidRDefault="00131593" w:rsidP="00FE7096">
            <w:pPr>
              <w:ind w:right="188" w:firstLine="293"/>
              <w:jc w:val="right"/>
              <w:rPr>
                <w:rFonts w:asciiTheme="minorBidi" w:hAnsiTheme="minorBidi" w:cstheme="minorBidi"/>
                <w:sz w:val="18"/>
                <w:szCs w:val="18"/>
                <w:rtl/>
              </w:rPr>
            </w:pPr>
            <w:r w:rsidRPr="00845B3C">
              <w:rPr>
                <w:rFonts w:asciiTheme="minorBidi" w:hAnsiTheme="minorBidi" w:cstheme="minorBidi"/>
                <w:sz w:val="18"/>
                <w:szCs w:val="18"/>
              </w:rPr>
              <w:t>Jerusalem**</w:t>
            </w:r>
          </w:p>
        </w:tc>
        <w:tc>
          <w:tcPr>
            <w:tcW w:w="1402" w:type="dxa"/>
            <w:tcBorders>
              <w:top w:val="nil"/>
              <w:left w:val="single" w:sz="4" w:space="0" w:color="auto"/>
              <w:bottom w:val="nil"/>
              <w:right w:val="nil"/>
            </w:tcBorders>
          </w:tcPr>
          <w:p w:rsidR="00131593" w:rsidRPr="0088617D" w:rsidRDefault="00131593" w:rsidP="00FE7096">
            <w:pPr>
              <w:ind w:firstLine="425"/>
              <w:jc w:val="both"/>
              <w:rPr>
                <w:rFonts w:asciiTheme="minorBidi" w:hAnsiTheme="minorBidi" w:cstheme="minorBidi"/>
                <w:sz w:val="18"/>
                <w:szCs w:val="18"/>
              </w:rPr>
            </w:pPr>
            <w:r w:rsidRPr="0088617D">
              <w:rPr>
                <w:rFonts w:asciiTheme="minorBidi" w:hAnsiTheme="minorBidi" w:cstheme="minorBidi"/>
                <w:sz w:val="18"/>
                <w:szCs w:val="18"/>
                <w:rtl/>
              </w:rPr>
              <w:t>14</w:t>
            </w:r>
          </w:p>
        </w:tc>
        <w:tc>
          <w:tcPr>
            <w:tcW w:w="1404" w:type="dxa"/>
            <w:tcBorders>
              <w:top w:val="nil"/>
              <w:left w:val="nil"/>
              <w:bottom w:val="nil"/>
              <w:right w:val="nil"/>
            </w:tcBorders>
          </w:tcPr>
          <w:p w:rsidR="00131593" w:rsidRPr="0088617D" w:rsidRDefault="00131593" w:rsidP="00FE7096">
            <w:pPr>
              <w:ind w:firstLine="405"/>
              <w:jc w:val="both"/>
              <w:rPr>
                <w:rFonts w:asciiTheme="minorBidi" w:hAnsiTheme="minorBidi" w:cstheme="minorBidi"/>
                <w:sz w:val="18"/>
                <w:szCs w:val="18"/>
              </w:rPr>
            </w:pPr>
            <w:r w:rsidRPr="0088617D">
              <w:rPr>
                <w:rFonts w:asciiTheme="minorBidi" w:hAnsiTheme="minorBidi" w:cstheme="minorBidi"/>
                <w:sz w:val="18"/>
                <w:szCs w:val="18"/>
                <w:rtl/>
              </w:rPr>
              <w:t>14</w:t>
            </w:r>
          </w:p>
        </w:tc>
        <w:tc>
          <w:tcPr>
            <w:tcW w:w="1266" w:type="dxa"/>
            <w:tcBorders>
              <w:top w:val="nil"/>
              <w:left w:val="nil"/>
              <w:bottom w:val="nil"/>
              <w:right w:val="nil"/>
            </w:tcBorders>
          </w:tcPr>
          <w:p w:rsidR="00131593" w:rsidRPr="0088617D" w:rsidRDefault="00131593" w:rsidP="00FE7096">
            <w:pPr>
              <w:ind w:firstLine="405"/>
              <w:jc w:val="both"/>
              <w:rPr>
                <w:rFonts w:asciiTheme="minorBidi" w:hAnsiTheme="minorBidi" w:cstheme="minorBidi"/>
                <w:sz w:val="18"/>
                <w:szCs w:val="18"/>
              </w:rPr>
            </w:pPr>
            <w:r w:rsidRPr="0088617D">
              <w:rPr>
                <w:rFonts w:asciiTheme="minorBidi" w:hAnsiTheme="minorBidi" w:cstheme="minorBidi"/>
                <w:sz w:val="18"/>
                <w:szCs w:val="18"/>
                <w:rtl/>
              </w:rPr>
              <w:t>5</w:t>
            </w:r>
          </w:p>
        </w:tc>
        <w:tc>
          <w:tcPr>
            <w:tcW w:w="1367" w:type="dxa"/>
            <w:tcBorders>
              <w:top w:val="nil"/>
              <w:left w:val="nil"/>
              <w:bottom w:val="nil"/>
              <w:right w:val="single" w:sz="4" w:space="0" w:color="auto"/>
            </w:tcBorders>
          </w:tcPr>
          <w:p w:rsidR="00131593" w:rsidRPr="0088617D" w:rsidRDefault="00131593" w:rsidP="00FE7096">
            <w:pPr>
              <w:ind w:firstLine="459"/>
              <w:jc w:val="both"/>
              <w:rPr>
                <w:rFonts w:asciiTheme="minorBidi" w:hAnsiTheme="minorBidi" w:cstheme="minorBidi"/>
                <w:sz w:val="18"/>
                <w:szCs w:val="18"/>
              </w:rPr>
            </w:pPr>
            <w:r w:rsidRPr="0088617D">
              <w:rPr>
                <w:rFonts w:asciiTheme="minorBidi" w:hAnsiTheme="minorBidi" w:cstheme="minorBidi"/>
                <w:sz w:val="18"/>
                <w:szCs w:val="18"/>
                <w:rtl/>
              </w:rPr>
              <w:t>1</w:t>
            </w:r>
          </w:p>
        </w:tc>
      </w:tr>
      <w:tr w:rsidR="00131593" w:rsidRPr="0088617D" w:rsidTr="00604B5B">
        <w:trPr>
          <w:trHeight w:val="340"/>
          <w:jc w:val="center"/>
        </w:trPr>
        <w:tc>
          <w:tcPr>
            <w:tcW w:w="3633" w:type="dxa"/>
            <w:tcBorders>
              <w:top w:val="nil"/>
              <w:left w:val="single" w:sz="4" w:space="0" w:color="auto"/>
              <w:bottom w:val="nil"/>
              <w:right w:val="single" w:sz="4" w:space="0" w:color="auto"/>
            </w:tcBorders>
            <w:vAlign w:val="center"/>
          </w:tcPr>
          <w:p w:rsidR="00131593" w:rsidRPr="00845B3C" w:rsidRDefault="00131593" w:rsidP="00FE7096">
            <w:pPr>
              <w:ind w:right="188" w:firstLine="293"/>
              <w:jc w:val="right"/>
              <w:rPr>
                <w:rFonts w:asciiTheme="minorBidi" w:hAnsiTheme="minorBidi" w:cstheme="minorBidi"/>
                <w:sz w:val="18"/>
                <w:szCs w:val="18"/>
              </w:rPr>
            </w:pPr>
            <w:r w:rsidRPr="00845B3C">
              <w:rPr>
                <w:rFonts w:asciiTheme="minorBidi" w:hAnsiTheme="minorBidi" w:cstheme="minorBidi"/>
                <w:sz w:val="18"/>
                <w:szCs w:val="18"/>
              </w:rPr>
              <w:t>Bethlehem</w:t>
            </w:r>
          </w:p>
        </w:tc>
        <w:tc>
          <w:tcPr>
            <w:tcW w:w="1402" w:type="dxa"/>
            <w:tcBorders>
              <w:top w:val="nil"/>
              <w:left w:val="single" w:sz="4" w:space="0" w:color="auto"/>
              <w:bottom w:val="nil"/>
              <w:right w:val="nil"/>
            </w:tcBorders>
          </w:tcPr>
          <w:p w:rsidR="00131593" w:rsidRPr="0088617D" w:rsidRDefault="00131593" w:rsidP="00FE7096">
            <w:pPr>
              <w:ind w:firstLine="425"/>
              <w:jc w:val="both"/>
              <w:rPr>
                <w:rFonts w:asciiTheme="minorBidi" w:hAnsiTheme="minorBidi" w:cstheme="minorBidi"/>
                <w:sz w:val="18"/>
                <w:szCs w:val="18"/>
              </w:rPr>
            </w:pPr>
            <w:r w:rsidRPr="0088617D">
              <w:rPr>
                <w:rFonts w:asciiTheme="minorBidi" w:hAnsiTheme="minorBidi" w:cstheme="minorBidi"/>
                <w:sz w:val="18"/>
                <w:szCs w:val="18"/>
                <w:rtl/>
              </w:rPr>
              <w:t>97</w:t>
            </w:r>
          </w:p>
        </w:tc>
        <w:tc>
          <w:tcPr>
            <w:tcW w:w="1404" w:type="dxa"/>
            <w:tcBorders>
              <w:top w:val="nil"/>
              <w:left w:val="nil"/>
              <w:bottom w:val="nil"/>
              <w:right w:val="nil"/>
            </w:tcBorders>
          </w:tcPr>
          <w:p w:rsidR="00131593" w:rsidRPr="0088617D" w:rsidRDefault="00131593" w:rsidP="00FE7096">
            <w:pPr>
              <w:ind w:firstLine="405"/>
              <w:jc w:val="both"/>
              <w:rPr>
                <w:rFonts w:asciiTheme="minorBidi" w:hAnsiTheme="minorBidi" w:cstheme="minorBidi"/>
                <w:sz w:val="18"/>
                <w:szCs w:val="18"/>
              </w:rPr>
            </w:pPr>
            <w:r w:rsidRPr="0088617D">
              <w:rPr>
                <w:rFonts w:asciiTheme="minorBidi" w:hAnsiTheme="minorBidi" w:cstheme="minorBidi"/>
                <w:sz w:val="18"/>
                <w:szCs w:val="18"/>
                <w:rtl/>
              </w:rPr>
              <w:t>101</w:t>
            </w:r>
          </w:p>
        </w:tc>
        <w:tc>
          <w:tcPr>
            <w:tcW w:w="1266" w:type="dxa"/>
            <w:tcBorders>
              <w:top w:val="nil"/>
              <w:left w:val="nil"/>
              <w:bottom w:val="nil"/>
              <w:right w:val="nil"/>
            </w:tcBorders>
          </w:tcPr>
          <w:p w:rsidR="00131593" w:rsidRPr="0088617D" w:rsidRDefault="00131593" w:rsidP="00FE7096">
            <w:pPr>
              <w:ind w:firstLine="405"/>
              <w:jc w:val="both"/>
              <w:rPr>
                <w:rFonts w:asciiTheme="minorBidi" w:hAnsiTheme="minorBidi" w:cstheme="minorBidi"/>
                <w:sz w:val="18"/>
                <w:szCs w:val="18"/>
              </w:rPr>
            </w:pPr>
            <w:r w:rsidRPr="0088617D">
              <w:rPr>
                <w:rFonts w:asciiTheme="minorBidi" w:hAnsiTheme="minorBidi" w:cstheme="minorBidi"/>
                <w:sz w:val="18"/>
                <w:szCs w:val="18"/>
                <w:rtl/>
              </w:rPr>
              <w:t>14</w:t>
            </w:r>
          </w:p>
        </w:tc>
        <w:tc>
          <w:tcPr>
            <w:tcW w:w="1367" w:type="dxa"/>
            <w:tcBorders>
              <w:top w:val="nil"/>
              <w:left w:val="nil"/>
              <w:bottom w:val="nil"/>
              <w:right w:val="single" w:sz="4" w:space="0" w:color="auto"/>
            </w:tcBorders>
          </w:tcPr>
          <w:p w:rsidR="00131593" w:rsidRPr="0088617D" w:rsidRDefault="00131593" w:rsidP="00FE7096">
            <w:pPr>
              <w:ind w:firstLine="459"/>
              <w:jc w:val="both"/>
              <w:rPr>
                <w:rFonts w:asciiTheme="minorBidi" w:hAnsiTheme="minorBidi" w:cstheme="minorBidi"/>
                <w:sz w:val="18"/>
                <w:szCs w:val="18"/>
              </w:rPr>
            </w:pPr>
            <w:r w:rsidRPr="0088617D">
              <w:rPr>
                <w:rFonts w:asciiTheme="minorBidi" w:hAnsiTheme="minorBidi" w:cstheme="minorBidi"/>
                <w:sz w:val="18"/>
                <w:szCs w:val="18"/>
                <w:rtl/>
              </w:rPr>
              <w:t>16</w:t>
            </w:r>
          </w:p>
        </w:tc>
      </w:tr>
      <w:tr w:rsidR="00131593" w:rsidRPr="0088617D" w:rsidTr="00604B5B">
        <w:trPr>
          <w:trHeight w:val="340"/>
          <w:jc w:val="center"/>
        </w:trPr>
        <w:tc>
          <w:tcPr>
            <w:tcW w:w="3633" w:type="dxa"/>
            <w:tcBorders>
              <w:top w:val="nil"/>
              <w:left w:val="single" w:sz="4" w:space="0" w:color="auto"/>
              <w:bottom w:val="nil"/>
              <w:right w:val="single" w:sz="4" w:space="0" w:color="auto"/>
            </w:tcBorders>
            <w:vAlign w:val="center"/>
          </w:tcPr>
          <w:p w:rsidR="00131593" w:rsidRPr="00845B3C" w:rsidRDefault="00131593" w:rsidP="00FE7096">
            <w:pPr>
              <w:ind w:right="188" w:firstLine="293"/>
              <w:jc w:val="right"/>
              <w:rPr>
                <w:rFonts w:asciiTheme="minorBidi" w:hAnsiTheme="minorBidi" w:cstheme="minorBidi"/>
                <w:sz w:val="18"/>
                <w:szCs w:val="18"/>
              </w:rPr>
            </w:pPr>
            <w:r w:rsidRPr="00845B3C">
              <w:rPr>
                <w:rFonts w:asciiTheme="minorBidi" w:hAnsiTheme="minorBidi" w:cstheme="minorBidi"/>
                <w:sz w:val="18"/>
                <w:szCs w:val="18"/>
              </w:rPr>
              <w:t>Hebron</w:t>
            </w:r>
          </w:p>
        </w:tc>
        <w:tc>
          <w:tcPr>
            <w:tcW w:w="1402" w:type="dxa"/>
            <w:tcBorders>
              <w:top w:val="nil"/>
              <w:left w:val="single" w:sz="4" w:space="0" w:color="auto"/>
              <w:bottom w:val="nil"/>
              <w:right w:val="nil"/>
            </w:tcBorders>
          </w:tcPr>
          <w:p w:rsidR="00131593" w:rsidRPr="0088617D" w:rsidRDefault="00131593" w:rsidP="00FE7096">
            <w:pPr>
              <w:ind w:firstLine="425"/>
              <w:jc w:val="both"/>
              <w:rPr>
                <w:rFonts w:asciiTheme="minorBidi" w:hAnsiTheme="minorBidi" w:cstheme="minorBidi"/>
                <w:sz w:val="18"/>
                <w:szCs w:val="18"/>
              </w:rPr>
            </w:pPr>
            <w:r w:rsidRPr="0088617D">
              <w:rPr>
                <w:rFonts w:asciiTheme="minorBidi" w:hAnsiTheme="minorBidi" w:cstheme="minorBidi"/>
                <w:sz w:val="18"/>
                <w:szCs w:val="18"/>
                <w:rtl/>
              </w:rPr>
              <w:t>580</w:t>
            </w:r>
          </w:p>
        </w:tc>
        <w:tc>
          <w:tcPr>
            <w:tcW w:w="1404" w:type="dxa"/>
            <w:tcBorders>
              <w:top w:val="nil"/>
              <w:left w:val="nil"/>
              <w:bottom w:val="nil"/>
              <w:right w:val="nil"/>
            </w:tcBorders>
          </w:tcPr>
          <w:p w:rsidR="00131593" w:rsidRPr="0088617D" w:rsidRDefault="00131593" w:rsidP="00FE7096">
            <w:pPr>
              <w:ind w:firstLine="405"/>
              <w:jc w:val="both"/>
              <w:rPr>
                <w:rFonts w:asciiTheme="minorBidi" w:hAnsiTheme="minorBidi" w:cstheme="minorBidi"/>
                <w:sz w:val="18"/>
                <w:szCs w:val="18"/>
              </w:rPr>
            </w:pPr>
            <w:r w:rsidRPr="0088617D">
              <w:rPr>
                <w:rFonts w:asciiTheme="minorBidi" w:hAnsiTheme="minorBidi" w:cstheme="minorBidi"/>
                <w:sz w:val="18"/>
                <w:szCs w:val="18"/>
                <w:rtl/>
              </w:rPr>
              <w:t>423</w:t>
            </w:r>
          </w:p>
        </w:tc>
        <w:tc>
          <w:tcPr>
            <w:tcW w:w="1266" w:type="dxa"/>
            <w:tcBorders>
              <w:top w:val="nil"/>
              <w:left w:val="nil"/>
              <w:bottom w:val="nil"/>
              <w:right w:val="nil"/>
            </w:tcBorders>
          </w:tcPr>
          <w:p w:rsidR="00131593" w:rsidRPr="0088617D" w:rsidRDefault="00131593" w:rsidP="00FE7096">
            <w:pPr>
              <w:ind w:firstLine="405"/>
              <w:jc w:val="both"/>
              <w:rPr>
                <w:rFonts w:asciiTheme="minorBidi" w:hAnsiTheme="minorBidi" w:cstheme="minorBidi"/>
                <w:sz w:val="18"/>
                <w:szCs w:val="18"/>
                <w:rtl/>
              </w:rPr>
            </w:pPr>
            <w:r w:rsidRPr="0088617D">
              <w:rPr>
                <w:rFonts w:asciiTheme="minorBidi" w:hAnsiTheme="minorBidi" w:cstheme="minorBidi"/>
                <w:sz w:val="18"/>
                <w:szCs w:val="18"/>
                <w:rtl/>
              </w:rPr>
              <w:t>32</w:t>
            </w:r>
          </w:p>
        </w:tc>
        <w:tc>
          <w:tcPr>
            <w:tcW w:w="1367" w:type="dxa"/>
            <w:tcBorders>
              <w:top w:val="nil"/>
              <w:left w:val="nil"/>
              <w:bottom w:val="nil"/>
              <w:right w:val="single" w:sz="4" w:space="0" w:color="auto"/>
            </w:tcBorders>
          </w:tcPr>
          <w:p w:rsidR="00131593" w:rsidRPr="0088617D" w:rsidRDefault="00131593" w:rsidP="00FE7096">
            <w:pPr>
              <w:ind w:firstLine="459"/>
              <w:jc w:val="both"/>
              <w:rPr>
                <w:rFonts w:asciiTheme="minorBidi" w:hAnsiTheme="minorBidi" w:cstheme="minorBidi"/>
                <w:sz w:val="18"/>
                <w:szCs w:val="18"/>
                <w:rtl/>
              </w:rPr>
            </w:pPr>
            <w:r w:rsidRPr="0088617D">
              <w:rPr>
                <w:rFonts w:asciiTheme="minorBidi" w:hAnsiTheme="minorBidi" w:cstheme="minorBidi"/>
                <w:sz w:val="18"/>
                <w:szCs w:val="18"/>
                <w:rtl/>
              </w:rPr>
              <w:t>23</w:t>
            </w:r>
          </w:p>
        </w:tc>
      </w:tr>
      <w:tr w:rsidR="00131593" w:rsidRPr="0088617D" w:rsidTr="00604B5B">
        <w:trPr>
          <w:trHeight w:val="340"/>
          <w:jc w:val="center"/>
        </w:trPr>
        <w:tc>
          <w:tcPr>
            <w:tcW w:w="3633" w:type="dxa"/>
            <w:tcBorders>
              <w:top w:val="nil"/>
              <w:left w:val="single" w:sz="4" w:space="0" w:color="auto"/>
              <w:bottom w:val="nil"/>
              <w:right w:val="single" w:sz="4" w:space="0" w:color="auto"/>
            </w:tcBorders>
            <w:vAlign w:val="center"/>
          </w:tcPr>
          <w:p w:rsidR="00131593" w:rsidRPr="00845B3C" w:rsidRDefault="00131593" w:rsidP="00FE7096">
            <w:pPr>
              <w:ind w:right="188" w:firstLine="293"/>
              <w:jc w:val="right"/>
              <w:rPr>
                <w:rFonts w:asciiTheme="minorBidi" w:hAnsiTheme="minorBidi" w:cstheme="minorBidi"/>
                <w:sz w:val="18"/>
                <w:szCs w:val="18"/>
              </w:rPr>
            </w:pPr>
            <w:r w:rsidRPr="00845B3C">
              <w:rPr>
                <w:rFonts w:asciiTheme="minorBidi" w:hAnsiTheme="minorBidi" w:cstheme="minorBidi"/>
                <w:sz w:val="18"/>
                <w:szCs w:val="18"/>
              </w:rPr>
              <w:t>North Gaza</w:t>
            </w:r>
          </w:p>
        </w:tc>
        <w:tc>
          <w:tcPr>
            <w:tcW w:w="1402" w:type="dxa"/>
            <w:tcBorders>
              <w:top w:val="nil"/>
              <w:left w:val="single" w:sz="4" w:space="0" w:color="auto"/>
              <w:bottom w:val="nil"/>
              <w:right w:val="nil"/>
            </w:tcBorders>
          </w:tcPr>
          <w:p w:rsidR="00131593" w:rsidRPr="0088617D" w:rsidRDefault="00131593" w:rsidP="00FE7096">
            <w:pPr>
              <w:ind w:firstLine="425"/>
              <w:jc w:val="both"/>
              <w:rPr>
                <w:rFonts w:asciiTheme="minorBidi" w:hAnsiTheme="minorBidi" w:cstheme="minorBidi"/>
                <w:sz w:val="18"/>
                <w:szCs w:val="18"/>
              </w:rPr>
            </w:pPr>
            <w:r w:rsidRPr="0088617D">
              <w:rPr>
                <w:rFonts w:asciiTheme="minorBidi" w:hAnsiTheme="minorBidi" w:cstheme="minorBidi"/>
                <w:sz w:val="18"/>
                <w:szCs w:val="18"/>
                <w:rtl/>
              </w:rPr>
              <w:t>7</w:t>
            </w:r>
          </w:p>
        </w:tc>
        <w:tc>
          <w:tcPr>
            <w:tcW w:w="1404" w:type="dxa"/>
            <w:tcBorders>
              <w:top w:val="nil"/>
              <w:left w:val="nil"/>
              <w:bottom w:val="nil"/>
              <w:right w:val="nil"/>
            </w:tcBorders>
          </w:tcPr>
          <w:p w:rsidR="00131593" w:rsidRPr="0088617D" w:rsidRDefault="00131593" w:rsidP="00FE7096">
            <w:pPr>
              <w:ind w:firstLine="405"/>
              <w:jc w:val="both"/>
              <w:rPr>
                <w:rFonts w:asciiTheme="minorBidi" w:hAnsiTheme="minorBidi" w:cstheme="minorBidi"/>
                <w:sz w:val="18"/>
                <w:szCs w:val="18"/>
              </w:rPr>
            </w:pPr>
            <w:r w:rsidRPr="0088617D">
              <w:rPr>
                <w:rFonts w:asciiTheme="minorBidi" w:hAnsiTheme="minorBidi" w:cstheme="minorBidi"/>
                <w:sz w:val="18"/>
                <w:szCs w:val="18"/>
                <w:rtl/>
              </w:rPr>
              <w:t>12</w:t>
            </w:r>
          </w:p>
        </w:tc>
        <w:tc>
          <w:tcPr>
            <w:tcW w:w="1266" w:type="dxa"/>
            <w:tcBorders>
              <w:top w:val="nil"/>
              <w:left w:val="nil"/>
              <w:bottom w:val="nil"/>
              <w:right w:val="nil"/>
            </w:tcBorders>
          </w:tcPr>
          <w:p w:rsidR="00131593" w:rsidRPr="0088617D" w:rsidRDefault="00131593" w:rsidP="00FE7096">
            <w:pPr>
              <w:ind w:firstLine="405"/>
              <w:jc w:val="both"/>
              <w:rPr>
                <w:rFonts w:asciiTheme="minorBidi" w:hAnsiTheme="minorBidi" w:cstheme="minorBidi"/>
                <w:sz w:val="18"/>
                <w:szCs w:val="18"/>
                <w:rtl/>
              </w:rPr>
            </w:pPr>
            <w:r w:rsidRPr="0088617D">
              <w:rPr>
                <w:rFonts w:asciiTheme="minorBidi" w:hAnsiTheme="minorBidi" w:cstheme="minorBidi"/>
                <w:sz w:val="18"/>
                <w:szCs w:val="18"/>
                <w:rtl/>
              </w:rPr>
              <w:t>1</w:t>
            </w:r>
          </w:p>
        </w:tc>
        <w:tc>
          <w:tcPr>
            <w:tcW w:w="1367" w:type="dxa"/>
            <w:tcBorders>
              <w:top w:val="nil"/>
              <w:left w:val="nil"/>
              <w:bottom w:val="nil"/>
              <w:right w:val="single" w:sz="4" w:space="0" w:color="auto"/>
            </w:tcBorders>
          </w:tcPr>
          <w:p w:rsidR="00131593" w:rsidRPr="0088617D" w:rsidRDefault="00131593" w:rsidP="00FE7096">
            <w:pPr>
              <w:ind w:firstLine="459"/>
              <w:jc w:val="both"/>
              <w:rPr>
                <w:rFonts w:asciiTheme="minorBidi" w:hAnsiTheme="minorBidi" w:cstheme="minorBidi"/>
                <w:sz w:val="18"/>
                <w:szCs w:val="18"/>
                <w:rtl/>
              </w:rPr>
            </w:pPr>
            <w:r w:rsidRPr="0088617D">
              <w:rPr>
                <w:rFonts w:asciiTheme="minorBidi" w:hAnsiTheme="minorBidi" w:cstheme="minorBidi"/>
                <w:sz w:val="18"/>
                <w:szCs w:val="18"/>
                <w:rtl/>
              </w:rPr>
              <w:t>1</w:t>
            </w:r>
          </w:p>
        </w:tc>
      </w:tr>
      <w:tr w:rsidR="00131593" w:rsidRPr="0088617D" w:rsidTr="00604B5B">
        <w:trPr>
          <w:trHeight w:val="340"/>
          <w:jc w:val="center"/>
        </w:trPr>
        <w:tc>
          <w:tcPr>
            <w:tcW w:w="3633" w:type="dxa"/>
            <w:tcBorders>
              <w:top w:val="nil"/>
              <w:left w:val="single" w:sz="4" w:space="0" w:color="auto"/>
              <w:bottom w:val="nil"/>
              <w:right w:val="single" w:sz="4" w:space="0" w:color="auto"/>
            </w:tcBorders>
            <w:vAlign w:val="center"/>
          </w:tcPr>
          <w:p w:rsidR="00131593" w:rsidRPr="00845B3C" w:rsidRDefault="00131593" w:rsidP="00FE7096">
            <w:pPr>
              <w:ind w:right="188" w:firstLine="293"/>
              <w:jc w:val="right"/>
              <w:rPr>
                <w:rFonts w:asciiTheme="minorBidi" w:hAnsiTheme="minorBidi" w:cstheme="minorBidi"/>
                <w:sz w:val="18"/>
                <w:szCs w:val="18"/>
              </w:rPr>
            </w:pPr>
            <w:r w:rsidRPr="00845B3C">
              <w:rPr>
                <w:rFonts w:asciiTheme="minorBidi" w:hAnsiTheme="minorBidi" w:cstheme="minorBidi"/>
                <w:sz w:val="18"/>
                <w:szCs w:val="18"/>
              </w:rPr>
              <w:t>Gaza</w:t>
            </w:r>
          </w:p>
        </w:tc>
        <w:tc>
          <w:tcPr>
            <w:tcW w:w="1402" w:type="dxa"/>
            <w:tcBorders>
              <w:top w:val="nil"/>
              <w:left w:val="single" w:sz="4" w:space="0" w:color="auto"/>
              <w:bottom w:val="nil"/>
              <w:right w:val="nil"/>
            </w:tcBorders>
          </w:tcPr>
          <w:p w:rsidR="00131593" w:rsidRPr="0088617D" w:rsidRDefault="00131593" w:rsidP="00FE7096">
            <w:pPr>
              <w:ind w:firstLine="425"/>
              <w:jc w:val="both"/>
              <w:rPr>
                <w:rFonts w:asciiTheme="minorBidi" w:hAnsiTheme="minorBidi" w:cstheme="minorBidi"/>
                <w:sz w:val="18"/>
                <w:szCs w:val="18"/>
              </w:rPr>
            </w:pPr>
            <w:r w:rsidRPr="0088617D">
              <w:rPr>
                <w:rFonts w:asciiTheme="minorBidi" w:hAnsiTheme="minorBidi" w:cstheme="minorBidi"/>
                <w:sz w:val="18"/>
                <w:szCs w:val="18"/>
                <w:rtl/>
              </w:rPr>
              <w:t>17</w:t>
            </w:r>
          </w:p>
        </w:tc>
        <w:tc>
          <w:tcPr>
            <w:tcW w:w="1404" w:type="dxa"/>
            <w:tcBorders>
              <w:top w:val="nil"/>
              <w:left w:val="nil"/>
              <w:bottom w:val="nil"/>
              <w:right w:val="nil"/>
            </w:tcBorders>
          </w:tcPr>
          <w:p w:rsidR="00131593" w:rsidRPr="0088617D" w:rsidRDefault="00131593" w:rsidP="00FE7096">
            <w:pPr>
              <w:ind w:firstLine="405"/>
              <w:jc w:val="both"/>
              <w:rPr>
                <w:rFonts w:asciiTheme="minorBidi" w:hAnsiTheme="minorBidi" w:cstheme="minorBidi"/>
                <w:sz w:val="18"/>
                <w:szCs w:val="18"/>
              </w:rPr>
            </w:pPr>
            <w:r w:rsidRPr="0088617D">
              <w:rPr>
                <w:rFonts w:asciiTheme="minorBidi" w:hAnsiTheme="minorBidi" w:cstheme="minorBidi"/>
                <w:sz w:val="18"/>
                <w:szCs w:val="18"/>
                <w:rtl/>
              </w:rPr>
              <w:t>29</w:t>
            </w:r>
          </w:p>
        </w:tc>
        <w:tc>
          <w:tcPr>
            <w:tcW w:w="1266" w:type="dxa"/>
            <w:tcBorders>
              <w:top w:val="nil"/>
              <w:left w:val="nil"/>
              <w:bottom w:val="nil"/>
              <w:right w:val="nil"/>
            </w:tcBorders>
          </w:tcPr>
          <w:p w:rsidR="00131593" w:rsidRPr="0088617D" w:rsidRDefault="00131593" w:rsidP="00FE7096">
            <w:pPr>
              <w:ind w:firstLine="405"/>
              <w:jc w:val="both"/>
              <w:rPr>
                <w:rFonts w:asciiTheme="minorBidi" w:hAnsiTheme="minorBidi" w:cstheme="minorBidi"/>
                <w:sz w:val="18"/>
                <w:szCs w:val="18"/>
                <w:rtl/>
              </w:rPr>
            </w:pPr>
            <w:r w:rsidRPr="0088617D">
              <w:rPr>
                <w:rFonts w:asciiTheme="minorBidi" w:hAnsiTheme="minorBidi" w:cstheme="minorBidi"/>
                <w:sz w:val="18"/>
                <w:szCs w:val="18"/>
                <w:rtl/>
              </w:rPr>
              <w:t>1</w:t>
            </w:r>
          </w:p>
        </w:tc>
        <w:tc>
          <w:tcPr>
            <w:tcW w:w="1367" w:type="dxa"/>
            <w:tcBorders>
              <w:top w:val="nil"/>
              <w:left w:val="nil"/>
              <w:bottom w:val="nil"/>
              <w:right w:val="single" w:sz="4" w:space="0" w:color="auto"/>
            </w:tcBorders>
          </w:tcPr>
          <w:p w:rsidR="00131593" w:rsidRPr="0088617D" w:rsidRDefault="00131593" w:rsidP="00FE7096">
            <w:pPr>
              <w:ind w:firstLine="459"/>
              <w:jc w:val="both"/>
              <w:rPr>
                <w:rFonts w:asciiTheme="minorBidi" w:hAnsiTheme="minorBidi" w:cstheme="minorBidi"/>
                <w:sz w:val="18"/>
                <w:szCs w:val="18"/>
                <w:rtl/>
              </w:rPr>
            </w:pPr>
            <w:r w:rsidRPr="0088617D">
              <w:rPr>
                <w:rFonts w:asciiTheme="minorBidi" w:hAnsiTheme="minorBidi" w:cstheme="minorBidi"/>
                <w:sz w:val="18"/>
                <w:szCs w:val="18"/>
                <w:rtl/>
              </w:rPr>
              <w:t>2</w:t>
            </w:r>
          </w:p>
        </w:tc>
      </w:tr>
      <w:tr w:rsidR="00131593" w:rsidRPr="0088617D" w:rsidTr="00604B5B">
        <w:trPr>
          <w:trHeight w:val="340"/>
          <w:jc w:val="center"/>
        </w:trPr>
        <w:tc>
          <w:tcPr>
            <w:tcW w:w="3633" w:type="dxa"/>
            <w:tcBorders>
              <w:top w:val="nil"/>
              <w:left w:val="single" w:sz="4" w:space="0" w:color="auto"/>
              <w:bottom w:val="nil"/>
              <w:right w:val="single" w:sz="4" w:space="0" w:color="auto"/>
            </w:tcBorders>
            <w:vAlign w:val="center"/>
          </w:tcPr>
          <w:p w:rsidR="00131593" w:rsidRPr="00845B3C" w:rsidRDefault="00131593" w:rsidP="00FE7096">
            <w:pPr>
              <w:ind w:right="188" w:firstLine="293"/>
              <w:jc w:val="right"/>
              <w:rPr>
                <w:rFonts w:asciiTheme="minorBidi" w:hAnsiTheme="minorBidi" w:cstheme="minorBidi"/>
                <w:sz w:val="18"/>
                <w:szCs w:val="18"/>
              </w:rPr>
            </w:pPr>
            <w:r w:rsidRPr="00845B3C">
              <w:rPr>
                <w:rFonts w:asciiTheme="minorBidi" w:hAnsiTheme="minorBidi" w:cstheme="minorBidi"/>
                <w:sz w:val="18"/>
                <w:szCs w:val="18"/>
              </w:rPr>
              <w:t>Deir Al-Balah</w:t>
            </w:r>
          </w:p>
        </w:tc>
        <w:tc>
          <w:tcPr>
            <w:tcW w:w="1402" w:type="dxa"/>
            <w:tcBorders>
              <w:top w:val="nil"/>
              <w:left w:val="single" w:sz="4" w:space="0" w:color="auto"/>
              <w:bottom w:val="nil"/>
              <w:right w:val="nil"/>
            </w:tcBorders>
          </w:tcPr>
          <w:p w:rsidR="00131593" w:rsidRPr="0088617D" w:rsidRDefault="00131593" w:rsidP="00FE7096">
            <w:pPr>
              <w:ind w:firstLine="425"/>
              <w:jc w:val="both"/>
              <w:rPr>
                <w:rFonts w:asciiTheme="minorBidi" w:hAnsiTheme="minorBidi" w:cstheme="minorBidi"/>
                <w:sz w:val="18"/>
                <w:szCs w:val="18"/>
              </w:rPr>
            </w:pPr>
            <w:r w:rsidRPr="0088617D">
              <w:rPr>
                <w:rFonts w:asciiTheme="minorBidi" w:hAnsiTheme="minorBidi" w:cstheme="minorBidi"/>
                <w:sz w:val="18"/>
                <w:szCs w:val="18"/>
                <w:rtl/>
              </w:rPr>
              <w:t>8</w:t>
            </w:r>
          </w:p>
        </w:tc>
        <w:tc>
          <w:tcPr>
            <w:tcW w:w="1404" w:type="dxa"/>
            <w:tcBorders>
              <w:top w:val="nil"/>
              <w:left w:val="nil"/>
              <w:bottom w:val="nil"/>
              <w:right w:val="nil"/>
            </w:tcBorders>
          </w:tcPr>
          <w:p w:rsidR="00131593" w:rsidRPr="0088617D" w:rsidRDefault="00131593" w:rsidP="00FE7096">
            <w:pPr>
              <w:ind w:firstLine="405"/>
              <w:jc w:val="both"/>
              <w:rPr>
                <w:rFonts w:asciiTheme="minorBidi" w:hAnsiTheme="minorBidi" w:cstheme="minorBidi"/>
                <w:sz w:val="18"/>
                <w:szCs w:val="18"/>
              </w:rPr>
            </w:pPr>
            <w:r w:rsidRPr="0088617D">
              <w:rPr>
                <w:rFonts w:asciiTheme="minorBidi" w:hAnsiTheme="minorBidi" w:cstheme="minorBidi"/>
                <w:sz w:val="18"/>
                <w:szCs w:val="18"/>
                <w:rtl/>
              </w:rPr>
              <w:t>14</w:t>
            </w:r>
          </w:p>
        </w:tc>
        <w:tc>
          <w:tcPr>
            <w:tcW w:w="1266" w:type="dxa"/>
            <w:tcBorders>
              <w:top w:val="nil"/>
              <w:left w:val="nil"/>
              <w:bottom w:val="nil"/>
              <w:right w:val="nil"/>
            </w:tcBorders>
          </w:tcPr>
          <w:p w:rsidR="00131593" w:rsidRPr="0088617D" w:rsidRDefault="00131593" w:rsidP="00FE7096">
            <w:pPr>
              <w:ind w:firstLine="405"/>
              <w:jc w:val="both"/>
              <w:rPr>
                <w:rFonts w:asciiTheme="minorBidi" w:hAnsiTheme="minorBidi" w:cstheme="minorBidi"/>
                <w:sz w:val="18"/>
                <w:szCs w:val="18"/>
                <w:rtl/>
              </w:rPr>
            </w:pPr>
            <w:r w:rsidRPr="0088617D">
              <w:rPr>
                <w:rFonts w:asciiTheme="minorBidi" w:hAnsiTheme="minorBidi" w:cstheme="minorBidi"/>
                <w:sz w:val="18"/>
                <w:szCs w:val="18"/>
                <w:rtl/>
              </w:rPr>
              <w:t>0</w:t>
            </w:r>
          </w:p>
        </w:tc>
        <w:tc>
          <w:tcPr>
            <w:tcW w:w="1367" w:type="dxa"/>
            <w:tcBorders>
              <w:top w:val="nil"/>
              <w:left w:val="nil"/>
              <w:bottom w:val="nil"/>
              <w:right w:val="single" w:sz="4" w:space="0" w:color="auto"/>
            </w:tcBorders>
          </w:tcPr>
          <w:p w:rsidR="00131593" w:rsidRPr="0088617D" w:rsidRDefault="00131593" w:rsidP="00FE7096">
            <w:pPr>
              <w:ind w:firstLine="459"/>
              <w:jc w:val="both"/>
              <w:rPr>
                <w:rFonts w:asciiTheme="minorBidi" w:hAnsiTheme="minorBidi" w:cstheme="minorBidi"/>
                <w:sz w:val="18"/>
                <w:szCs w:val="18"/>
                <w:rtl/>
              </w:rPr>
            </w:pPr>
            <w:r w:rsidRPr="0088617D">
              <w:rPr>
                <w:rFonts w:asciiTheme="minorBidi" w:hAnsiTheme="minorBidi" w:cstheme="minorBidi"/>
                <w:sz w:val="18"/>
                <w:szCs w:val="18"/>
              </w:rPr>
              <w:t>0</w:t>
            </w:r>
          </w:p>
        </w:tc>
      </w:tr>
      <w:tr w:rsidR="00131593" w:rsidRPr="0088617D" w:rsidTr="00604B5B">
        <w:trPr>
          <w:trHeight w:val="340"/>
          <w:jc w:val="center"/>
        </w:trPr>
        <w:tc>
          <w:tcPr>
            <w:tcW w:w="3633" w:type="dxa"/>
            <w:tcBorders>
              <w:top w:val="nil"/>
              <w:left w:val="single" w:sz="4" w:space="0" w:color="auto"/>
              <w:bottom w:val="single" w:sz="4" w:space="0" w:color="auto"/>
              <w:right w:val="single" w:sz="4" w:space="0" w:color="auto"/>
            </w:tcBorders>
            <w:vAlign w:val="center"/>
          </w:tcPr>
          <w:p w:rsidR="00131593" w:rsidRPr="0088617D" w:rsidRDefault="00131593" w:rsidP="00FE7096">
            <w:pPr>
              <w:ind w:right="188" w:firstLine="293"/>
              <w:jc w:val="right"/>
              <w:rPr>
                <w:rFonts w:asciiTheme="minorBidi" w:hAnsiTheme="minorBidi" w:cstheme="minorBidi"/>
                <w:b/>
                <w:bCs/>
                <w:sz w:val="18"/>
                <w:szCs w:val="18"/>
              </w:rPr>
            </w:pPr>
            <w:r w:rsidRPr="0088617D">
              <w:rPr>
                <w:rFonts w:asciiTheme="minorBidi" w:hAnsiTheme="minorBidi" w:cstheme="minorBidi"/>
                <w:b/>
                <w:bCs/>
                <w:sz w:val="18"/>
                <w:szCs w:val="18"/>
              </w:rPr>
              <w:t>Total</w:t>
            </w:r>
          </w:p>
        </w:tc>
        <w:tc>
          <w:tcPr>
            <w:tcW w:w="1402" w:type="dxa"/>
            <w:tcBorders>
              <w:top w:val="nil"/>
              <w:left w:val="single" w:sz="4" w:space="0" w:color="auto"/>
              <w:bottom w:val="single" w:sz="4" w:space="0" w:color="auto"/>
              <w:right w:val="nil"/>
            </w:tcBorders>
          </w:tcPr>
          <w:p w:rsidR="00131593" w:rsidRPr="0088617D" w:rsidRDefault="00131593" w:rsidP="00FE7096">
            <w:pPr>
              <w:ind w:firstLine="425"/>
              <w:jc w:val="both"/>
              <w:rPr>
                <w:rFonts w:asciiTheme="minorBidi" w:hAnsiTheme="minorBidi" w:cstheme="minorBidi"/>
                <w:b/>
                <w:bCs/>
                <w:sz w:val="18"/>
                <w:szCs w:val="18"/>
              </w:rPr>
            </w:pPr>
            <w:r w:rsidRPr="0088617D">
              <w:rPr>
                <w:rFonts w:asciiTheme="minorBidi" w:hAnsiTheme="minorBidi" w:cstheme="minorBidi"/>
                <w:b/>
                <w:bCs/>
                <w:sz w:val="18"/>
                <w:szCs w:val="18"/>
              </w:rPr>
              <w:t>1,872</w:t>
            </w:r>
          </w:p>
        </w:tc>
        <w:tc>
          <w:tcPr>
            <w:tcW w:w="1404" w:type="dxa"/>
            <w:tcBorders>
              <w:top w:val="nil"/>
              <w:left w:val="nil"/>
              <w:bottom w:val="single" w:sz="4" w:space="0" w:color="auto"/>
              <w:right w:val="nil"/>
            </w:tcBorders>
          </w:tcPr>
          <w:p w:rsidR="00131593" w:rsidRPr="0088617D" w:rsidRDefault="00131593" w:rsidP="00FE7096">
            <w:pPr>
              <w:ind w:firstLine="405"/>
              <w:jc w:val="both"/>
              <w:rPr>
                <w:rFonts w:asciiTheme="minorBidi" w:hAnsiTheme="minorBidi" w:cstheme="minorBidi"/>
                <w:b/>
                <w:bCs/>
                <w:sz w:val="18"/>
                <w:szCs w:val="18"/>
              </w:rPr>
            </w:pPr>
            <w:r w:rsidRPr="0088617D">
              <w:rPr>
                <w:rFonts w:asciiTheme="minorBidi" w:hAnsiTheme="minorBidi" w:cstheme="minorBidi"/>
                <w:b/>
                <w:bCs/>
                <w:sz w:val="18"/>
                <w:szCs w:val="18"/>
              </w:rPr>
              <w:t>1,816</w:t>
            </w:r>
          </w:p>
        </w:tc>
        <w:tc>
          <w:tcPr>
            <w:tcW w:w="1266" w:type="dxa"/>
            <w:tcBorders>
              <w:top w:val="nil"/>
              <w:left w:val="nil"/>
              <w:bottom w:val="single" w:sz="4" w:space="0" w:color="auto"/>
              <w:right w:val="nil"/>
            </w:tcBorders>
          </w:tcPr>
          <w:p w:rsidR="00131593" w:rsidRPr="0088617D" w:rsidRDefault="00131593" w:rsidP="00FE7096">
            <w:pPr>
              <w:ind w:firstLine="405"/>
              <w:jc w:val="both"/>
              <w:rPr>
                <w:rFonts w:asciiTheme="minorBidi" w:hAnsiTheme="minorBidi" w:cstheme="minorBidi"/>
                <w:b/>
                <w:bCs/>
                <w:sz w:val="18"/>
                <w:szCs w:val="18"/>
                <w:rtl/>
              </w:rPr>
            </w:pPr>
            <w:r w:rsidRPr="0088617D">
              <w:rPr>
                <w:rFonts w:asciiTheme="minorBidi" w:hAnsiTheme="minorBidi" w:cstheme="minorBidi"/>
                <w:b/>
                <w:bCs/>
                <w:sz w:val="18"/>
                <w:szCs w:val="18"/>
                <w:rtl/>
              </w:rPr>
              <w:t>220</w:t>
            </w:r>
          </w:p>
        </w:tc>
        <w:tc>
          <w:tcPr>
            <w:tcW w:w="1367" w:type="dxa"/>
            <w:tcBorders>
              <w:top w:val="nil"/>
              <w:left w:val="nil"/>
              <w:bottom w:val="single" w:sz="4" w:space="0" w:color="auto"/>
              <w:right w:val="single" w:sz="4" w:space="0" w:color="auto"/>
            </w:tcBorders>
          </w:tcPr>
          <w:p w:rsidR="00131593" w:rsidRPr="0088617D" w:rsidRDefault="00131593" w:rsidP="00FE7096">
            <w:pPr>
              <w:ind w:firstLine="459"/>
              <w:jc w:val="both"/>
              <w:rPr>
                <w:rFonts w:asciiTheme="minorBidi" w:hAnsiTheme="minorBidi" w:cstheme="minorBidi"/>
                <w:b/>
                <w:bCs/>
                <w:sz w:val="18"/>
                <w:szCs w:val="18"/>
                <w:rtl/>
              </w:rPr>
            </w:pPr>
            <w:r w:rsidRPr="0088617D">
              <w:rPr>
                <w:rFonts w:asciiTheme="minorBidi" w:hAnsiTheme="minorBidi" w:cstheme="minorBidi"/>
                <w:b/>
                <w:bCs/>
                <w:sz w:val="18"/>
                <w:szCs w:val="18"/>
                <w:rtl/>
              </w:rPr>
              <w:t>199</w:t>
            </w:r>
          </w:p>
        </w:tc>
      </w:tr>
    </w:tbl>
    <w:tbl>
      <w:tblPr>
        <w:bidiVisual/>
        <w:tblW w:w="9230" w:type="dxa"/>
        <w:jc w:val="center"/>
        <w:tblInd w:w="324" w:type="dxa"/>
        <w:tblLayout w:type="fixed"/>
        <w:tblCellMar>
          <w:left w:w="0" w:type="dxa"/>
          <w:right w:w="0" w:type="dxa"/>
        </w:tblCellMar>
        <w:tblLook w:val="0000"/>
      </w:tblPr>
      <w:tblGrid>
        <w:gridCol w:w="9230"/>
      </w:tblGrid>
      <w:tr w:rsidR="003A2D3E" w:rsidTr="003A2D3E">
        <w:trPr>
          <w:cantSplit/>
          <w:trHeight w:val="340"/>
          <w:jc w:val="center"/>
        </w:trPr>
        <w:tc>
          <w:tcPr>
            <w:tcW w:w="9230" w:type="dxa"/>
            <w:tcBorders>
              <w:top w:val="single" w:sz="4" w:space="0" w:color="auto"/>
            </w:tcBorders>
            <w:vAlign w:val="center"/>
          </w:tcPr>
          <w:p w:rsidR="003A2D3E" w:rsidRDefault="003A2D3E" w:rsidP="00FE7096">
            <w:pPr>
              <w:bidi w:val="0"/>
              <w:ind w:right="644"/>
              <w:rPr>
                <w:rFonts w:ascii="Arial" w:hAnsi="Arial" w:cs="Arial"/>
                <w:sz w:val="18"/>
                <w:szCs w:val="18"/>
              </w:rPr>
            </w:pPr>
            <w:r>
              <w:rPr>
                <w:rFonts w:ascii="Arial" w:hAnsi="Arial" w:cs="Arial"/>
                <w:sz w:val="18"/>
                <w:szCs w:val="18"/>
              </w:rPr>
              <w:t>*Exc</w:t>
            </w:r>
            <w:smartTag w:uri="urn:schemas-microsoft-com:office:smarttags" w:element="PersonName">
              <w:r>
                <w:rPr>
                  <w:rFonts w:ascii="Arial" w:hAnsi="Arial" w:cs="Arial"/>
                  <w:sz w:val="18"/>
                  <w:szCs w:val="18"/>
                </w:rPr>
                <w:t>l</w:t>
              </w:r>
            </w:smartTag>
            <w:r>
              <w:rPr>
                <w:rFonts w:ascii="Arial" w:hAnsi="Arial" w:cs="Arial"/>
                <w:sz w:val="18"/>
                <w:szCs w:val="18"/>
              </w:rPr>
              <w:t>uding boundary wa</w:t>
            </w:r>
            <w:smartTag w:uri="urn:schemas-microsoft-com:office:smarttags" w:element="PersonName">
              <w:r>
                <w:rPr>
                  <w:rFonts w:ascii="Arial" w:hAnsi="Arial" w:cs="Arial"/>
                  <w:sz w:val="18"/>
                  <w:szCs w:val="18"/>
                </w:rPr>
                <w:t>l</w:t>
              </w:r>
            </w:smartTag>
            <w:smartTag w:uri="urn:schemas-microsoft-com:office:smarttags" w:element="PersonName">
              <w:r>
                <w:rPr>
                  <w:rFonts w:ascii="Arial" w:hAnsi="Arial" w:cs="Arial"/>
                  <w:sz w:val="18"/>
                  <w:szCs w:val="18"/>
                </w:rPr>
                <w:t>l</w:t>
              </w:r>
            </w:smartTag>
            <w:r>
              <w:rPr>
                <w:rFonts w:ascii="Arial" w:hAnsi="Arial" w:cs="Arial"/>
                <w:sz w:val="18"/>
                <w:szCs w:val="18"/>
              </w:rPr>
              <w:t xml:space="preserve"> </w:t>
            </w:r>
            <w:smartTag w:uri="urn:schemas-microsoft-com:office:smarttags" w:element="PersonName">
              <w:r>
                <w:rPr>
                  <w:rFonts w:ascii="Arial" w:hAnsi="Arial" w:cs="Arial"/>
                  <w:sz w:val="18"/>
                  <w:szCs w:val="18"/>
                </w:rPr>
                <w:t>l</w:t>
              </w:r>
            </w:smartTag>
            <w:r>
              <w:rPr>
                <w:rFonts w:ascii="Arial" w:hAnsi="Arial" w:cs="Arial"/>
                <w:sz w:val="18"/>
                <w:szCs w:val="18"/>
              </w:rPr>
              <w:t xml:space="preserve">icenses </w:t>
            </w:r>
          </w:p>
        </w:tc>
      </w:tr>
      <w:tr w:rsidR="003A2D3E" w:rsidRPr="00427A41" w:rsidTr="003A2D3E">
        <w:trPr>
          <w:cantSplit/>
          <w:trHeight w:val="340"/>
          <w:jc w:val="center"/>
        </w:trPr>
        <w:tc>
          <w:tcPr>
            <w:tcW w:w="9230" w:type="dxa"/>
            <w:vAlign w:val="center"/>
          </w:tcPr>
          <w:p w:rsidR="003A2D3E" w:rsidRPr="00427A41" w:rsidRDefault="003A2D3E" w:rsidP="00FE7096">
            <w:pPr>
              <w:bidi w:val="0"/>
              <w:ind w:right="16"/>
              <w:rPr>
                <w:rFonts w:ascii="Arial" w:hAnsi="Arial" w:cs="Arial"/>
                <w:sz w:val="18"/>
                <w:szCs w:val="18"/>
              </w:rPr>
            </w:pPr>
            <w:r w:rsidRPr="00427A41">
              <w:rPr>
                <w:rFonts w:ascii="Arial" w:hAnsi="Arial" w:cs="Arial"/>
                <w:sz w:val="18"/>
                <w:szCs w:val="18"/>
              </w:rPr>
              <w:t xml:space="preserve">** </w:t>
            </w:r>
            <w:r w:rsidRPr="003940ED">
              <w:rPr>
                <w:rFonts w:ascii="Arial" w:hAnsi="Arial" w:cs="Arial"/>
                <w:sz w:val="18"/>
                <w:szCs w:val="18"/>
              </w:rPr>
              <w:t>The data excludes those parts of Jerusalem which were annexed by Israel in1967.</w:t>
            </w:r>
          </w:p>
        </w:tc>
      </w:tr>
    </w:tbl>
    <w:p w:rsidR="00E357D6" w:rsidRDefault="00E357D6" w:rsidP="00FE7096">
      <w:pPr>
        <w:bidi w:val="0"/>
        <w:ind w:left="240" w:hanging="240"/>
        <w:jc w:val="lowKashida"/>
        <w:rPr>
          <w:b/>
          <w:bCs/>
          <w:color w:val="000000"/>
          <w:sz w:val="24"/>
          <w:szCs w:val="24"/>
        </w:rPr>
      </w:pPr>
    </w:p>
    <w:p w:rsidR="00E357D6" w:rsidRPr="0088617D" w:rsidRDefault="0088617D" w:rsidP="005B7BA2">
      <w:pPr>
        <w:bidi w:val="0"/>
        <w:jc w:val="both"/>
        <w:rPr>
          <w:color w:val="000000"/>
          <w:sz w:val="24"/>
          <w:szCs w:val="24"/>
        </w:rPr>
      </w:pPr>
      <w:r>
        <w:rPr>
          <w:b/>
          <w:bCs/>
          <w:color w:val="000000"/>
          <w:sz w:val="24"/>
          <w:szCs w:val="24"/>
        </w:rPr>
        <w:t xml:space="preserve">1.3  </w:t>
      </w:r>
      <w:r w:rsidR="005B7BA2" w:rsidRPr="0088617D">
        <w:rPr>
          <w:b/>
          <w:bCs/>
          <w:color w:val="000000"/>
          <w:sz w:val="24"/>
          <w:szCs w:val="24"/>
        </w:rPr>
        <w:t>Licensed area</w:t>
      </w:r>
      <w:r w:rsidR="005B7BA2" w:rsidRPr="0088617D">
        <w:rPr>
          <w:color w:val="000000"/>
          <w:sz w:val="24"/>
          <w:szCs w:val="24"/>
        </w:rPr>
        <w:t xml:space="preserve">: The </w:t>
      </w:r>
      <w:r w:rsidR="005B7BA2" w:rsidRPr="00897DCD">
        <w:rPr>
          <w:color w:val="000000"/>
          <w:sz w:val="24"/>
          <w:szCs w:val="24"/>
        </w:rPr>
        <w:t>following</w:t>
      </w:r>
      <w:r w:rsidR="005B7BA2" w:rsidRPr="0088617D">
        <w:rPr>
          <w:color w:val="000000"/>
          <w:sz w:val="24"/>
          <w:szCs w:val="24"/>
        </w:rPr>
        <w:t xml:space="preserve"> table compar</w:t>
      </w:r>
      <w:r w:rsidR="005B7BA2">
        <w:rPr>
          <w:color w:val="000000"/>
          <w:sz w:val="24"/>
          <w:szCs w:val="24"/>
        </w:rPr>
        <w:t>es</w:t>
      </w:r>
      <w:r w:rsidR="005B7BA2" w:rsidRPr="0088617D">
        <w:rPr>
          <w:color w:val="000000"/>
          <w:sz w:val="24"/>
          <w:szCs w:val="24"/>
        </w:rPr>
        <w:t xml:space="preserve"> </w:t>
      </w:r>
      <w:r w:rsidR="005B7BA2">
        <w:rPr>
          <w:color w:val="000000"/>
          <w:sz w:val="24"/>
          <w:szCs w:val="24"/>
        </w:rPr>
        <w:t xml:space="preserve">the </w:t>
      </w:r>
      <w:r w:rsidR="005B7BA2" w:rsidRPr="0088617D">
        <w:rPr>
          <w:color w:val="000000"/>
          <w:sz w:val="24"/>
          <w:szCs w:val="24"/>
        </w:rPr>
        <w:t xml:space="preserve">licensed area </w:t>
      </w:r>
      <w:r w:rsidR="005B7BA2">
        <w:rPr>
          <w:color w:val="000000"/>
          <w:sz w:val="24"/>
          <w:szCs w:val="24"/>
        </w:rPr>
        <w:t xml:space="preserve">in the Palestinian Territory </w:t>
      </w:r>
      <w:r w:rsidR="005B7BA2" w:rsidRPr="0088617D">
        <w:rPr>
          <w:color w:val="000000"/>
          <w:sz w:val="24"/>
          <w:szCs w:val="24"/>
        </w:rPr>
        <w:t xml:space="preserve">for </w:t>
      </w:r>
      <w:r w:rsidR="005B7BA2" w:rsidRPr="0088617D">
        <w:rPr>
          <w:rFonts w:cs="Times New Roman"/>
          <w:color w:val="000000"/>
          <w:sz w:val="24"/>
          <w:szCs w:val="24"/>
        </w:rPr>
        <w:t>the second quarter</w:t>
      </w:r>
      <w:r w:rsidR="005B7BA2" w:rsidRPr="0088617D">
        <w:rPr>
          <w:rFonts w:cs="Times New Roman"/>
          <w:sz w:val="24"/>
          <w:szCs w:val="24"/>
        </w:rPr>
        <w:t xml:space="preserve"> </w:t>
      </w:r>
      <w:r w:rsidR="005B7BA2">
        <w:rPr>
          <w:rFonts w:cs="Times New Roman"/>
          <w:sz w:val="24"/>
          <w:szCs w:val="24"/>
        </w:rPr>
        <w:t xml:space="preserve">of </w:t>
      </w:r>
      <w:r w:rsidR="005B7BA2" w:rsidRPr="0088617D">
        <w:rPr>
          <w:rFonts w:cs="Times New Roman"/>
          <w:sz w:val="24"/>
          <w:szCs w:val="24"/>
        </w:rPr>
        <w:t xml:space="preserve">2011 </w:t>
      </w:r>
      <w:r w:rsidR="005B7BA2" w:rsidRPr="0088617D">
        <w:rPr>
          <w:sz w:val="24"/>
          <w:szCs w:val="24"/>
        </w:rPr>
        <w:t>with the previous and corresponding quarters</w:t>
      </w:r>
      <w:r w:rsidR="00E357D6" w:rsidRPr="0088617D">
        <w:rPr>
          <w:sz w:val="24"/>
          <w:szCs w:val="24"/>
        </w:rPr>
        <w:t>:</w:t>
      </w:r>
    </w:p>
    <w:p w:rsidR="00E357D6" w:rsidRPr="000D7E10" w:rsidRDefault="00E357D6" w:rsidP="00FE7096">
      <w:pPr>
        <w:bidi w:val="0"/>
        <w:jc w:val="lowKashida"/>
        <w:rPr>
          <w:color w:val="000000"/>
          <w:sz w:val="10"/>
          <w:szCs w:val="10"/>
        </w:rPr>
      </w:pPr>
    </w:p>
    <w:tbl>
      <w:tblPr>
        <w:tblStyle w:val="TableGrid"/>
        <w:tblW w:w="9072" w:type="dxa"/>
        <w:jc w:val="center"/>
        <w:tblLook w:val="04A0"/>
      </w:tblPr>
      <w:tblGrid>
        <w:gridCol w:w="2649"/>
        <w:gridCol w:w="1126"/>
        <w:gridCol w:w="1125"/>
        <w:gridCol w:w="1112"/>
        <w:gridCol w:w="1530"/>
        <w:gridCol w:w="1530"/>
      </w:tblGrid>
      <w:tr w:rsidR="005B7BA2" w:rsidRPr="000D7E10" w:rsidTr="005B7BA2">
        <w:trPr>
          <w:trHeight w:val="340"/>
          <w:jc w:val="center"/>
        </w:trPr>
        <w:tc>
          <w:tcPr>
            <w:tcW w:w="2649" w:type="dxa"/>
            <w:vMerge w:val="restart"/>
            <w:vAlign w:val="center"/>
          </w:tcPr>
          <w:p w:rsidR="005B7BA2" w:rsidRPr="00FE7096" w:rsidRDefault="005B7BA2" w:rsidP="00FE7096">
            <w:pPr>
              <w:bidi w:val="0"/>
              <w:jc w:val="center"/>
              <w:rPr>
                <w:rFonts w:asciiTheme="minorBidi" w:hAnsiTheme="minorBidi" w:cstheme="minorBidi"/>
                <w:b/>
                <w:bCs/>
                <w:color w:val="000000"/>
                <w:sz w:val="24"/>
                <w:szCs w:val="24"/>
              </w:rPr>
            </w:pPr>
            <w:r w:rsidRPr="00FE7096">
              <w:rPr>
                <w:rFonts w:asciiTheme="minorBidi" w:hAnsiTheme="minorBidi" w:cstheme="minorBidi"/>
                <w:b/>
                <w:bCs/>
                <w:sz w:val="18"/>
                <w:szCs w:val="18"/>
              </w:rPr>
              <w:t>Indicator</w:t>
            </w:r>
          </w:p>
        </w:tc>
        <w:tc>
          <w:tcPr>
            <w:tcW w:w="3363" w:type="dxa"/>
            <w:gridSpan w:val="3"/>
            <w:vAlign w:val="center"/>
          </w:tcPr>
          <w:p w:rsidR="005B7BA2" w:rsidRPr="000D7E10" w:rsidRDefault="005B7BA2" w:rsidP="005B7BA2">
            <w:pPr>
              <w:bidi w:val="0"/>
              <w:jc w:val="center"/>
              <w:rPr>
                <w:rFonts w:asciiTheme="minorBidi" w:hAnsiTheme="minorBidi" w:cstheme="minorBidi"/>
                <w:b/>
                <w:bCs/>
                <w:color w:val="000000"/>
                <w:sz w:val="24"/>
                <w:szCs w:val="24"/>
              </w:rPr>
            </w:pPr>
            <w:r w:rsidRPr="000D7E10">
              <w:rPr>
                <w:rFonts w:asciiTheme="minorBidi" w:hAnsiTheme="minorBidi" w:cstheme="minorBidi"/>
                <w:b/>
                <w:bCs/>
                <w:sz w:val="18"/>
                <w:szCs w:val="18"/>
              </w:rPr>
              <w:t>Licensed Area (1000 m</w:t>
            </w:r>
            <w:r w:rsidRPr="000D7E10">
              <w:rPr>
                <w:rFonts w:asciiTheme="minorBidi" w:hAnsiTheme="minorBidi" w:cstheme="minorBidi"/>
                <w:b/>
                <w:bCs/>
                <w:sz w:val="18"/>
                <w:szCs w:val="18"/>
                <w:vertAlign w:val="superscript"/>
              </w:rPr>
              <w:t>2</w:t>
            </w:r>
            <w:r w:rsidRPr="000D7E10">
              <w:rPr>
                <w:rFonts w:asciiTheme="minorBidi" w:hAnsiTheme="minorBidi" w:cstheme="minorBidi"/>
                <w:b/>
                <w:bCs/>
                <w:sz w:val="18"/>
                <w:szCs w:val="18"/>
              </w:rPr>
              <w:t>)</w:t>
            </w:r>
          </w:p>
        </w:tc>
        <w:tc>
          <w:tcPr>
            <w:tcW w:w="1530" w:type="dxa"/>
            <w:vMerge w:val="restart"/>
            <w:vAlign w:val="center"/>
          </w:tcPr>
          <w:p w:rsidR="005B7BA2" w:rsidRPr="000D7E10" w:rsidRDefault="005B7BA2" w:rsidP="00A32EAA">
            <w:pPr>
              <w:bidi w:val="0"/>
              <w:jc w:val="center"/>
              <w:rPr>
                <w:rFonts w:asciiTheme="minorBidi" w:hAnsiTheme="minorBidi" w:cstheme="minorBidi"/>
                <w:b/>
                <w:bCs/>
                <w:color w:val="000000"/>
                <w:sz w:val="18"/>
                <w:szCs w:val="18"/>
              </w:rPr>
            </w:pPr>
            <w:r w:rsidRPr="000D7E10">
              <w:rPr>
                <w:rFonts w:asciiTheme="minorBidi" w:hAnsiTheme="minorBidi" w:cstheme="minorBidi"/>
                <w:b/>
                <w:bCs/>
                <w:color w:val="000000"/>
                <w:sz w:val="18"/>
                <w:szCs w:val="18"/>
              </w:rPr>
              <w:t xml:space="preserve">% Change in </w:t>
            </w:r>
            <w:r>
              <w:rPr>
                <w:rFonts w:asciiTheme="minorBidi" w:hAnsiTheme="minorBidi" w:cstheme="minorBidi"/>
                <w:b/>
                <w:bCs/>
                <w:color w:val="000000"/>
                <w:sz w:val="18"/>
                <w:szCs w:val="18"/>
              </w:rPr>
              <w:t>s</w:t>
            </w:r>
            <w:r w:rsidRPr="000D7E10">
              <w:rPr>
                <w:rFonts w:asciiTheme="minorBidi" w:hAnsiTheme="minorBidi" w:cstheme="minorBidi"/>
                <w:b/>
                <w:bCs/>
                <w:color w:val="000000"/>
                <w:sz w:val="18"/>
                <w:szCs w:val="18"/>
              </w:rPr>
              <w:t xml:space="preserve">econd quarter </w:t>
            </w:r>
            <w:r w:rsidRPr="000D7E10">
              <w:rPr>
                <w:rFonts w:asciiTheme="minorBidi" w:hAnsiTheme="minorBidi" w:cstheme="minorBidi"/>
                <w:b/>
                <w:bCs/>
                <w:color w:val="000000"/>
                <w:sz w:val="18"/>
                <w:szCs w:val="18"/>
                <w:rtl/>
              </w:rPr>
              <w:t>2011</w:t>
            </w:r>
            <w:r w:rsidRPr="000D7E10">
              <w:rPr>
                <w:rFonts w:asciiTheme="minorBidi" w:hAnsiTheme="minorBidi" w:cstheme="minorBidi"/>
                <w:b/>
                <w:bCs/>
                <w:color w:val="000000"/>
                <w:sz w:val="18"/>
                <w:szCs w:val="18"/>
              </w:rPr>
              <w:t xml:space="preserve"> from</w:t>
            </w:r>
          </w:p>
          <w:p w:rsidR="005B7BA2" w:rsidRPr="000D7E10" w:rsidRDefault="005B7BA2" w:rsidP="00A32EAA">
            <w:pPr>
              <w:bidi w:val="0"/>
              <w:jc w:val="center"/>
              <w:rPr>
                <w:rFonts w:asciiTheme="minorBidi" w:hAnsiTheme="minorBidi" w:cstheme="minorBidi"/>
                <w:b/>
                <w:bCs/>
                <w:color w:val="000000"/>
                <w:sz w:val="18"/>
                <w:szCs w:val="18"/>
              </w:rPr>
            </w:pPr>
            <w:r>
              <w:rPr>
                <w:rFonts w:asciiTheme="minorBidi" w:hAnsiTheme="minorBidi" w:cstheme="minorBidi"/>
                <w:b/>
                <w:bCs/>
                <w:color w:val="000000"/>
                <w:sz w:val="18"/>
                <w:szCs w:val="18"/>
              </w:rPr>
              <w:t>f</w:t>
            </w:r>
            <w:r w:rsidRPr="000D7E10">
              <w:rPr>
                <w:rFonts w:asciiTheme="minorBidi" w:hAnsiTheme="minorBidi" w:cstheme="minorBidi"/>
                <w:b/>
                <w:bCs/>
                <w:color w:val="000000"/>
                <w:sz w:val="18"/>
                <w:szCs w:val="18"/>
              </w:rPr>
              <w:t>irst quarter</w:t>
            </w:r>
          </w:p>
          <w:p w:rsidR="005B7BA2" w:rsidRPr="000D7E10" w:rsidRDefault="005B7BA2" w:rsidP="00A32EAA">
            <w:pPr>
              <w:bidi w:val="0"/>
              <w:jc w:val="center"/>
              <w:rPr>
                <w:rFonts w:asciiTheme="minorBidi" w:hAnsiTheme="minorBidi" w:cstheme="minorBidi"/>
                <w:b/>
                <w:bCs/>
                <w:color w:val="000000"/>
                <w:sz w:val="18"/>
                <w:szCs w:val="18"/>
                <w:rtl/>
              </w:rPr>
            </w:pPr>
            <w:r w:rsidRPr="000D7E10">
              <w:rPr>
                <w:rFonts w:asciiTheme="minorBidi" w:hAnsiTheme="minorBidi" w:cstheme="minorBidi"/>
                <w:b/>
                <w:bCs/>
                <w:color w:val="000000"/>
                <w:sz w:val="18"/>
                <w:szCs w:val="18"/>
              </w:rPr>
              <w:t>2011</w:t>
            </w:r>
          </w:p>
        </w:tc>
        <w:tc>
          <w:tcPr>
            <w:tcW w:w="1530" w:type="dxa"/>
            <w:vMerge w:val="restart"/>
            <w:vAlign w:val="center"/>
          </w:tcPr>
          <w:p w:rsidR="005B7BA2" w:rsidRPr="000D7E10" w:rsidRDefault="005B7BA2" w:rsidP="00A32EAA">
            <w:pPr>
              <w:bidi w:val="0"/>
              <w:jc w:val="center"/>
              <w:rPr>
                <w:rFonts w:asciiTheme="minorBidi" w:hAnsiTheme="minorBidi" w:cstheme="minorBidi"/>
                <w:b/>
                <w:bCs/>
                <w:color w:val="000000"/>
                <w:sz w:val="18"/>
                <w:szCs w:val="18"/>
              </w:rPr>
            </w:pPr>
            <w:r w:rsidRPr="000D7E10">
              <w:rPr>
                <w:rFonts w:asciiTheme="minorBidi" w:hAnsiTheme="minorBidi" w:cstheme="minorBidi"/>
                <w:b/>
                <w:bCs/>
                <w:color w:val="000000"/>
                <w:sz w:val="18"/>
                <w:szCs w:val="18"/>
              </w:rPr>
              <w:t xml:space="preserve">% Change in </w:t>
            </w:r>
            <w:r>
              <w:rPr>
                <w:rFonts w:asciiTheme="minorBidi" w:hAnsiTheme="minorBidi" w:cstheme="minorBidi"/>
                <w:b/>
                <w:bCs/>
                <w:color w:val="000000"/>
                <w:sz w:val="18"/>
                <w:szCs w:val="18"/>
              </w:rPr>
              <w:t>s</w:t>
            </w:r>
            <w:r w:rsidRPr="000D7E10">
              <w:rPr>
                <w:rFonts w:asciiTheme="minorBidi" w:hAnsiTheme="minorBidi" w:cstheme="minorBidi"/>
                <w:b/>
                <w:bCs/>
                <w:color w:val="000000"/>
                <w:sz w:val="18"/>
                <w:szCs w:val="18"/>
              </w:rPr>
              <w:t>econd quarter</w:t>
            </w:r>
          </w:p>
          <w:p w:rsidR="005B7BA2" w:rsidRPr="000D7E10" w:rsidRDefault="005B7BA2" w:rsidP="00A32EAA">
            <w:pPr>
              <w:bidi w:val="0"/>
              <w:jc w:val="center"/>
              <w:rPr>
                <w:rFonts w:asciiTheme="minorBidi" w:hAnsiTheme="minorBidi" w:cstheme="minorBidi"/>
                <w:b/>
                <w:bCs/>
                <w:color w:val="000000"/>
                <w:sz w:val="18"/>
                <w:szCs w:val="18"/>
                <w:rtl/>
              </w:rPr>
            </w:pPr>
            <w:r w:rsidRPr="000D7E10">
              <w:rPr>
                <w:rFonts w:asciiTheme="minorBidi" w:hAnsiTheme="minorBidi" w:cstheme="minorBidi"/>
                <w:b/>
                <w:bCs/>
                <w:color w:val="000000"/>
                <w:sz w:val="18"/>
                <w:szCs w:val="18"/>
                <w:rtl/>
              </w:rPr>
              <w:t>2011</w:t>
            </w:r>
            <w:r w:rsidRPr="000D7E10">
              <w:rPr>
                <w:rFonts w:asciiTheme="minorBidi" w:hAnsiTheme="minorBidi" w:cstheme="minorBidi"/>
                <w:b/>
                <w:bCs/>
                <w:color w:val="000000"/>
                <w:sz w:val="18"/>
                <w:szCs w:val="18"/>
              </w:rPr>
              <w:t xml:space="preserve">  from </w:t>
            </w:r>
            <w:r>
              <w:rPr>
                <w:rFonts w:asciiTheme="minorBidi" w:hAnsiTheme="minorBidi" w:cstheme="minorBidi"/>
                <w:b/>
                <w:bCs/>
                <w:color w:val="000000"/>
                <w:sz w:val="18"/>
                <w:szCs w:val="18"/>
              </w:rPr>
              <w:t>se</w:t>
            </w:r>
            <w:r w:rsidRPr="000D7E10">
              <w:rPr>
                <w:rFonts w:asciiTheme="minorBidi" w:hAnsiTheme="minorBidi" w:cstheme="minorBidi"/>
                <w:b/>
                <w:bCs/>
                <w:color w:val="000000"/>
                <w:sz w:val="18"/>
                <w:szCs w:val="18"/>
              </w:rPr>
              <w:t>cond quarter 2010</w:t>
            </w:r>
          </w:p>
        </w:tc>
      </w:tr>
      <w:tr w:rsidR="00E4245F" w:rsidRPr="000D7E10" w:rsidTr="005B7BA2">
        <w:trPr>
          <w:trHeight w:val="340"/>
          <w:jc w:val="center"/>
        </w:trPr>
        <w:tc>
          <w:tcPr>
            <w:tcW w:w="2649" w:type="dxa"/>
            <w:vMerge/>
            <w:tcBorders>
              <w:bottom w:val="single" w:sz="4" w:space="0" w:color="auto"/>
            </w:tcBorders>
          </w:tcPr>
          <w:p w:rsidR="00E4245F" w:rsidRPr="000D7E10" w:rsidRDefault="00E4245F" w:rsidP="00FE7096">
            <w:pPr>
              <w:bidi w:val="0"/>
              <w:jc w:val="lowKashida"/>
              <w:rPr>
                <w:rFonts w:asciiTheme="minorBidi" w:hAnsiTheme="minorBidi" w:cstheme="minorBidi"/>
                <w:color w:val="000000"/>
                <w:sz w:val="24"/>
                <w:szCs w:val="24"/>
              </w:rPr>
            </w:pPr>
          </w:p>
        </w:tc>
        <w:tc>
          <w:tcPr>
            <w:tcW w:w="1126" w:type="dxa"/>
            <w:tcBorders>
              <w:bottom w:val="single" w:sz="4" w:space="0" w:color="auto"/>
            </w:tcBorders>
            <w:vAlign w:val="center"/>
          </w:tcPr>
          <w:p w:rsidR="00E4245F" w:rsidRPr="00897DCD" w:rsidRDefault="00E4245F" w:rsidP="00FE7096">
            <w:pPr>
              <w:jc w:val="center"/>
              <w:rPr>
                <w:rFonts w:asciiTheme="minorBidi" w:hAnsiTheme="minorBidi" w:cstheme="minorBidi"/>
                <w:sz w:val="18"/>
                <w:szCs w:val="18"/>
                <w:lang w:val="fr-FR"/>
              </w:rPr>
            </w:pPr>
            <w:r w:rsidRPr="00897DCD">
              <w:rPr>
                <w:rFonts w:asciiTheme="minorBidi" w:hAnsiTheme="minorBidi" w:cstheme="minorBidi"/>
                <w:color w:val="000000"/>
                <w:sz w:val="18"/>
                <w:szCs w:val="18"/>
              </w:rPr>
              <w:t>Second quarter</w:t>
            </w:r>
          </w:p>
          <w:p w:rsidR="00E4245F" w:rsidRPr="000D7E10" w:rsidRDefault="00E4245F" w:rsidP="00FE7096">
            <w:pPr>
              <w:jc w:val="center"/>
              <w:rPr>
                <w:rFonts w:asciiTheme="minorBidi" w:hAnsiTheme="minorBidi" w:cstheme="minorBidi"/>
                <w:sz w:val="18"/>
                <w:szCs w:val="18"/>
              </w:rPr>
            </w:pPr>
            <w:r w:rsidRPr="000D7E10">
              <w:rPr>
                <w:rFonts w:asciiTheme="minorBidi" w:hAnsiTheme="minorBidi" w:cstheme="minorBidi"/>
                <w:sz w:val="18"/>
                <w:szCs w:val="18"/>
                <w:lang w:val="fr-FR"/>
              </w:rPr>
              <w:t>2010</w:t>
            </w:r>
          </w:p>
        </w:tc>
        <w:tc>
          <w:tcPr>
            <w:tcW w:w="1125" w:type="dxa"/>
            <w:tcBorders>
              <w:bottom w:val="single" w:sz="4" w:space="0" w:color="auto"/>
            </w:tcBorders>
            <w:vAlign w:val="center"/>
          </w:tcPr>
          <w:p w:rsidR="00E4245F" w:rsidRPr="000D7E10" w:rsidRDefault="00E4245F" w:rsidP="00FE7096">
            <w:pPr>
              <w:jc w:val="center"/>
              <w:rPr>
                <w:rFonts w:asciiTheme="minorBidi" w:hAnsiTheme="minorBidi" w:cstheme="minorBidi"/>
                <w:sz w:val="18"/>
                <w:szCs w:val="18"/>
              </w:rPr>
            </w:pPr>
            <w:r w:rsidRPr="000D7E10">
              <w:rPr>
                <w:rFonts w:asciiTheme="minorBidi" w:hAnsiTheme="minorBidi" w:cstheme="minorBidi"/>
                <w:color w:val="000000"/>
                <w:sz w:val="18"/>
                <w:szCs w:val="18"/>
              </w:rPr>
              <w:t>First quarter</w:t>
            </w:r>
          </w:p>
          <w:p w:rsidR="00E4245F" w:rsidRPr="000D7E10" w:rsidRDefault="00E4245F" w:rsidP="00FE7096">
            <w:pPr>
              <w:jc w:val="center"/>
              <w:rPr>
                <w:rFonts w:asciiTheme="minorBidi" w:hAnsiTheme="minorBidi" w:cstheme="minorBidi"/>
                <w:sz w:val="18"/>
                <w:szCs w:val="18"/>
                <w:lang w:val="fr-FR"/>
              </w:rPr>
            </w:pPr>
            <w:r w:rsidRPr="000D7E10">
              <w:rPr>
                <w:rFonts w:asciiTheme="minorBidi" w:hAnsiTheme="minorBidi" w:cstheme="minorBidi"/>
                <w:sz w:val="18"/>
                <w:szCs w:val="18"/>
                <w:rtl/>
              </w:rPr>
              <w:t>2011</w:t>
            </w:r>
          </w:p>
        </w:tc>
        <w:tc>
          <w:tcPr>
            <w:tcW w:w="1112" w:type="dxa"/>
            <w:tcBorders>
              <w:bottom w:val="single" w:sz="4" w:space="0" w:color="auto"/>
            </w:tcBorders>
            <w:vAlign w:val="center"/>
          </w:tcPr>
          <w:p w:rsidR="00E4245F" w:rsidRPr="000D7E10" w:rsidRDefault="00E4245F" w:rsidP="00FE7096">
            <w:pPr>
              <w:jc w:val="center"/>
              <w:rPr>
                <w:rFonts w:asciiTheme="minorBidi" w:hAnsiTheme="minorBidi" w:cstheme="minorBidi"/>
                <w:sz w:val="18"/>
                <w:szCs w:val="18"/>
                <w:rtl/>
              </w:rPr>
            </w:pPr>
            <w:r w:rsidRPr="000D7E10">
              <w:rPr>
                <w:rFonts w:asciiTheme="minorBidi" w:hAnsiTheme="minorBidi" w:cstheme="minorBidi"/>
                <w:color w:val="000000"/>
                <w:sz w:val="18"/>
                <w:szCs w:val="18"/>
              </w:rPr>
              <w:t>Second quarter</w:t>
            </w:r>
          </w:p>
          <w:p w:rsidR="00E4245F" w:rsidRPr="000D7E10" w:rsidRDefault="00E4245F" w:rsidP="00FE7096">
            <w:pPr>
              <w:jc w:val="center"/>
              <w:rPr>
                <w:rFonts w:asciiTheme="minorBidi" w:hAnsiTheme="minorBidi" w:cstheme="minorBidi"/>
                <w:sz w:val="18"/>
                <w:szCs w:val="18"/>
                <w:lang w:val="fr-FR"/>
              </w:rPr>
            </w:pPr>
            <w:r w:rsidRPr="000D7E10">
              <w:rPr>
                <w:rFonts w:asciiTheme="minorBidi" w:hAnsiTheme="minorBidi" w:cstheme="minorBidi"/>
                <w:sz w:val="18"/>
                <w:szCs w:val="18"/>
                <w:rtl/>
              </w:rPr>
              <w:t>2011</w:t>
            </w:r>
          </w:p>
        </w:tc>
        <w:tc>
          <w:tcPr>
            <w:tcW w:w="1530" w:type="dxa"/>
            <w:vMerge/>
            <w:tcBorders>
              <w:bottom w:val="single" w:sz="4" w:space="0" w:color="auto"/>
            </w:tcBorders>
            <w:vAlign w:val="center"/>
          </w:tcPr>
          <w:p w:rsidR="00E4245F" w:rsidRPr="000D7E10" w:rsidRDefault="00E4245F" w:rsidP="00FE7096">
            <w:pPr>
              <w:bidi w:val="0"/>
              <w:jc w:val="center"/>
              <w:rPr>
                <w:rFonts w:asciiTheme="minorBidi" w:hAnsiTheme="minorBidi" w:cstheme="minorBidi"/>
                <w:color w:val="000000"/>
                <w:sz w:val="24"/>
                <w:szCs w:val="24"/>
              </w:rPr>
            </w:pPr>
          </w:p>
        </w:tc>
        <w:tc>
          <w:tcPr>
            <w:tcW w:w="1530" w:type="dxa"/>
            <w:vMerge/>
            <w:tcBorders>
              <w:bottom w:val="single" w:sz="4" w:space="0" w:color="auto"/>
            </w:tcBorders>
            <w:vAlign w:val="center"/>
          </w:tcPr>
          <w:p w:rsidR="00E4245F" w:rsidRPr="000D7E10" w:rsidRDefault="00E4245F" w:rsidP="00FE7096">
            <w:pPr>
              <w:bidi w:val="0"/>
              <w:jc w:val="center"/>
              <w:rPr>
                <w:rFonts w:asciiTheme="minorBidi" w:hAnsiTheme="minorBidi" w:cstheme="minorBidi"/>
                <w:color w:val="000000"/>
                <w:sz w:val="24"/>
                <w:szCs w:val="24"/>
              </w:rPr>
            </w:pPr>
          </w:p>
        </w:tc>
      </w:tr>
      <w:tr w:rsidR="00E4245F" w:rsidRPr="000D7E10" w:rsidTr="005B7BA2">
        <w:trPr>
          <w:trHeight w:val="340"/>
          <w:jc w:val="center"/>
        </w:trPr>
        <w:tc>
          <w:tcPr>
            <w:tcW w:w="2649" w:type="dxa"/>
            <w:tcBorders>
              <w:top w:val="single" w:sz="4" w:space="0" w:color="auto"/>
              <w:left w:val="single" w:sz="4" w:space="0" w:color="auto"/>
              <w:bottom w:val="nil"/>
              <w:right w:val="single" w:sz="4" w:space="0" w:color="auto"/>
            </w:tcBorders>
            <w:vAlign w:val="center"/>
          </w:tcPr>
          <w:p w:rsidR="00E4245F" w:rsidRPr="000D7E10" w:rsidRDefault="00E4245F" w:rsidP="005B7BA2">
            <w:pPr>
              <w:bidi w:val="0"/>
              <w:rPr>
                <w:rFonts w:asciiTheme="minorBidi" w:hAnsiTheme="minorBidi" w:cstheme="minorBidi"/>
                <w:color w:val="000000"/>
                <w:sz w:val="24"/>
                <w:szCs w:val="24"/>
              </w:rPr>
            </w:pPr>
            <w:r w:rsidRPr="000D7E10">
              <w:rPr>
                <w:rFonts w:asciiTheme="minorBidi" w:hAnsiTheme="minorBidi" w:cstheme="minorBidi"/>
                <w:b/>
                <w:bCs/>
                <w:sz w:val="18"/>
                <w:szCs w:val="18"/>
              </w:rPr>
              <w:t>Tota</w:t>
            </w:r>
            <w:smartTag w:uri="urn:schemas-microsoft-com:office:smarttags" w:element="PersonName">
              <w:r w:rsidRPr="000D7E10">
                <w:rPr>
                  <w:rFonts w:asciiTheme="minorBidi" w:hAnsiTheme="minorBidi" w:cstheme="minorBidi"/>
                  <w:b/>
                  <w:bCs/>
                  <w:sz w:val="18"/>
                  <w:szCs w:val="18"/>
                </w:rPr>
                <w:t>l</w:t>
              </w:r>
            </w:smartTag>
            <w:r w:rsidRPr="000D7E10">
              <w:rPr>
                <w:rFonts w:asciiTheme="minorBidi" w:hAnsiTheme="minorBidi" w:cstheme="minorBidi"/>
                <w:b/>
                <w:bCs/>
                <w:sz w:val="18"/>
                <w:szCs w:val="18"/>
              </w:rPr>
              <w:t xml:space="preserve"> area</w:t>
            </w:r>
          </w:p>
        </w:tc>
        <w:tc>
          <w:tcPr>
            <w:tcW w:w="1126" w:type="dxa"/>
            <w:tcBorders>
              <w:top w:val="single" w:sz="4" w:space="0" w:color="auto"/>
              <w:left w:val="single" w:sz="4" w:space="0" w:color="auto"/>
              <w:bottom w:val="nil"/>
              <w:right w:val="nil"/>
            </w:tcBorders>
            <w:vAlign w:val="center"/>
          </w:tcPr>
          <w:p w:rsidR="00E4245F" w:rsidRPr="000D7E10" w:rsidRDefault="00E4245F" w:rsidP="00771168">
            <w:pPr>
              <w:bidi w:val="0"/>
              <w:ind w:left="58"/>
              <w:jc w:val="right"/>
              <w:rPr>
                <w:rFonts w:asciiTheme="minorBidi" w:eastAsia="Arial Unicode MS" w:hAnsiTheme="minorBidi" w:cstheme="minorBidi"/>
                <w:b/>
                <w:bCs/>
                <w:sz w:val="18"/>
                <w:szCs w:val="18"/>
              </w:rPr>
            </w:pPr>
            <w:r w:rsidRPr="00897DCD">
              <w:rPr>
                <w:rFonts w:asciiTheme="minorBidi" w:eastAsia="Arial Unicode MS" w:hAnsiTheme="minorBidi" w:cstheme="minorBidi"/>
                <w:b/>
                <w:bCs/>
                <w:sz w:val="18"/>
                <w:szCs w:val="18"/>
              </w:rPr>
              <w:t>670</w:t>
            </w:r>
            <w:r w:rsidRPr="000D7E10">
              <w:rPr>
                <w:rFonts w:asciiTheme="minorBidi" w:eastAsia="Arial Unicode MS" w:hAnsiTheme="minorBidi" w:cstheme="minorBidi"/>
                <w:b/>
                <w:bCs/>
                <w:sz w:val="18"/>
                <w:szCs w:val="18"/>
              </w:rPr>
              <w:t>.4</w:t>
            </w:r>
          </w:p>
        </w:tc>
        <w:tc>
          <w:tcPr>
            <w:tcW w:w="1125" w:type="dxa"/>
            <w:tcBorders>
              <w:top w:val="single" w:sz="4" w:space="0" w:color="auto"/>
              <w:left w:val="nil"/>
              <w:bottom w:val="nil"/>
              <w:right w:val="nil"/>
            </w:tcBorders>
            <w:vAlign w:val="center"/>
          </w:tcPr>
          <w:p w:rsidR="00E4245F" w:rsidRPr="000D7E10" w:rsidRDefault="00E4245F" w:rsidP="00771168">
            <w:pPr>
              <w:bidi w:val="0"/>
              <w:ind w:left="58"/>
              <w:jc w:val="right"/>
              <w:rPr>
                <w:rFonts w:asciiTheme="minorBidi" w:eastAsia="Arial Unicode MS" w:hAnsiTheme="minorBidi" w:cstheme="minorBidi"/>
                <w:b/>
                <w:bCs/>
                <w:sz w:val="18"/>
                <w:szCs w:val="18"/>
              </w:rPr>
            </w:pPr>
            <w:r w:rsidRPr="000D7E10">
              <w:rPr>
                <w:rFonts w:asciiTheme="minorBidi" w:eastAsia="Arial Unicode MS" w:hAnsiTheme="minorBidi" w:cstheme="minorBidi"/>
                <w:b/>
                <w:bCs/>
                <w:sz w:val="18"/>
                <w:szCs w:val="18"/>
              </w:rPr>
              <w:t>915.5</w:t>
            </w:r>
          </w:p>
        </w:tc>
        <w:tc>
          <w:tcPr>
            <w:tcW w:w="1112" w:type="dxa"/>
            <w:tcBorders>
              <w:top w:val="single" w:sz="4" w:space="0" w:color="auto"/>
              <w:left w:val="nil"/>
              <w:bottom w:val="nil"/>
              <w:right w:val="nil"/>
            </w:tcBorders>
            <w:vAlign w:val="center"/>
          </w:tcPr>
          <w:p w:rsidR="00E4245F" w:rsidRPr="000D7E10" w:rsidRDefault="00E4245F" w:rsidP="00771168">
            <w:pPr>
              <w:bidi w:val="0"/>
              <w:ind w:left="58"/>
              <w:jc w:val="right"/>
              <w:rPr>
                <w:rFonts w:asciiTheme="minorBidi" w:eastAsia="Arial Unicode MS" w:hAnsiTheme="minorBidi" w:cstheme="minorBidi"/>
                <w:b/>
                <w:bCs/>
                <w:sz w:val="18"/>
                <w:szCs w:val="18"/>
              </w:rPr>
            </w:pPr>
            <w:r w:rsidRPr="000D7E10">
              <w:rPr>
                <w:rFonts w:asciiTheme="minorBidi" w:eastAsia="Arial Unicode MS" w:hAnsiTheme="minorBidi" w:cstheme="minorBidi"/>
                <w:b/>
                <w:bCs/>
                <w:sz w:val="18"/>
                <w:szCs w:val="18"/>
              </w:rPr>
              <w:t>867.3</w:t>
            </w:r>
          </w:p>
        </w:tc>
        <w:tc>
          <w:tcPr>
            <w:tcW w:w="1530" w:type="dxa"/>
            <w:tcBorders>
              <w:top w:val="single" w:sz="4" w:space="0" w:color="auto"/>
              <w:left w:val="nil"/>
              <w:bottom w:val="nil"/>
              <w:right w:val="nil"/>
            </w:tcBorders>
            <w:vAlign w:val="center"/>
          </w:tcPr>
          <w:p w:rsidR="00E4245F" w:rsidRPr="000D7E10" w:rsidRDefault="00E4245F" w:rsidP="00771168">
            <w:pPr>
              <w:bidi w:val="0"/>
              <w:ind w:left="58" w:firstLine="273"/>
              <w:jc w:val="right"/>
              <w:rPr>
                <w:rFonts w:asciiTheme="minorBidi" w:hAnsiTheme="minorBidi" w:cstheme="minorBidi"/>
                <w:b/>
                <w:bCs/>
                <w:color w:val="000000"/>
                <w:sz w:val="18"/>
                <w:szCs w:val="18"/>
              </w:rPr>
            </w:pPr>
            <w:r w:rsidRPr="000D7E10">
              <w:rPr>
                <w:rFonts w:asciiTheme="minorBidi" w:hAnsiTheme="minorBidi" w:cstheme="minorBidi"/>
                <w:b/>
                <w:bCs/>
                <w:color w:val="000000"/>
                <w:sz w:val="18"/>
                <w:szCs w:val="18"/>
              </w:rPr>
              <w:t>-5.3</w:t>
            </w:r>
          </w:p>
        </w:tc>
        <w:tc>
          <w:tcPr>
            <w:tcW w:w="1530" w:type="dxa"/>
            <w:tcBorders>
              <w:top w:val="single" w:sz="4" w:space="0" w:color="auto"/>
              <w:left w:val="nil"/>
              <w:bottom w:val="nil"/>
              <w:right w:val="single" w:sz="4" w:space="0" w:color="auto"/>
            </w:tcBorders>
            <w:vAlign w:val="center"/>
          </w:tcPr>
          <w:p w:rsidR="00E4245F" w:rsidRPr="000D7E10" w:rsidRDefault="00E4245F" w:rsidP="00771168">
            <w:pPr>
              <w:bidi w:val="0"/>
              <w:ind w:left="200" w:firstLine="142"/>
              <w:jc w:val="right"/>
              <w:rPr>
                <w:rFonts w:asciiTheme="minorBidi" w:hAnsiTheme="minorBidi" w:cstheme="minorBidi"/>
                <w:b/>
                <w:bCs/>
                <w:color w:val="000000"/>
                <w:sz w:val="18"/>
                <w:szCs w:val="18"/>
              </w:rPr>
            </w:pPr>
            <w:r w:rsidRPr="000D7E10">
              <w:rPr>
                <w:rFonts w:asciiTheme="minorBidi" w:hAnsiTheme="minorBidi" w:cstheme="minorBidi"/>
                <w:b/>
                <w:bCs/>
                <w:color w:val="000000"/>
                <w:sz w:val="18"/>
                <w:szCs w:val="18"/>
              </w:rPr>
              <w:t>29.4</w:t>
            </w:r>
          </w:p>
        </w:tc>
      </w:tr>
      <w:tr w:rsidR="00E4245F" w:rsidRPr="000D7E10" w:rsidTr="005B7BA2">
        <w:trPr>
          <w:trHeight w:val="340"/>
          <w:jc w:val="center"/>
        </w:trPr>
        <w:tc>
          <w:tcPr>
            <w:tcW w:w="2649" w:type="dxa"/>
            <w:tcBorders>
              <w:top w:val="nil"/>
              <w:left w:val="single" w:sz="4" w:space="0" w:color="auto"/>
              <w:bottom w:val="nil"/>
              <w:right w:val="single" w:sz="4" w:space="0" w:color="auto"/>
            </w:tcBorders>
            <w:vAlign w:val="center"/>
          </w:tcPr>
          <w:p w:rsidR="00E4245F" w:rsidRPr="000D7E10" w:rsidRDefault="00E4245F" w:rsidP="00771168">
            <w:pPr>
              <w:bidi w:val="0"/>
              <w:rPr>
                <w:rFonts w:asciiTheme="minorBidi" w:hAnsiTheme="minorBidi" w:cstheme="minorBidi"/>
                <w:color w:val="000000"/>
                <w:sz w:val="24"/>
                <w:szCs w:val="24"/>
              </w:rPr>
            </w:pPr>
            <w:r w:rsidRPr="000D7E10">
              <w:rPr>
                <w:rFonts w:asciiTheme="minorBidi" w:hAnsiTheme="minorBidi" w:cstheme="minorBidi"/>
                <w:sz w:val="18"/>
                <w:szCs w:val="18"/>
              </w:rPr>
              <w:t>New areas</w:t>
            </w:r>
          </w:p>
        </w:tc>
        <w:tc>
          <w:tcPr>
            <w:tcW w:w="1126" w:type="dxa"/>
            <w:tcBorders>
              <w:top w:val="nil"/>
              <w:left w:val="single" w:sz="4" w:space="0" w:color="auto"/>
              <w:bottom w:val="nil"/>
              <w:right w:val="nil"/>
            </w:tcBorders>
            <w:vAlign w:val="center"/>
          </w:tcPr>
          <w:p w:rsidR="00E4245F" w:rsidRPr="000D7E10" w:rsidRDefault="00E4245F" w:rsidP="00771168">
            <w:pPr>
              <w:bidi w:val="0"/>
              <w:ind w:left="58"/>
              <w:jc w:val="right"/>
              <w:rPr>
                <w:rFonts w:asciiTheme="minorBidi" w:eastAsia="Arial Unicode MS" w:hAnsiTheme="minorBidi" w:cstheme="minorBidi"/>
                <w:sz w:val="18"/>
                <w:szCs w:val="18"/>
              </w:rPr>
            </w:pPr>
            <w:r w:rsidRPr="000D7E10">
              <w:rPr>
                <w:rFonts w:asciiTheme="minorBidi" w:eastAsia="Arial Unicode MS" w:hAnsiTheme="minorBidi" w:cstheme="minorBidi"/>
                <w:sz w:val="18"/>
                <w:szCs w:val="18"/>
              </w:rPr>
              <w:t>568.7</w:t>
            </w:r>
          </w:p>
        </w:tc>
        <w:tc>
          <w:tcPr>
            <w:tcW w:w="1125" w:type="dxa"/>
            <w:tcBorders>
              <w:top w:val="nil"/>
              <w:left w:val="nil"/>
              <w:bottom w:val="nil"/>
              <w:right w:val="nil"/>
            </w:tcBorders>
            <w:vAlign w:val="center"/>
          </w:tcPr>
          <w:p w:rsidR="00E4245F" w:rsidRPr="000D7E10" w:rsidRDefault="00E4245F" w:rsidP="00771168">
            <w:pPr>
              <w:bidi w:val="0"/>
              <w:ind w:left="58"/>
              <w:jc w:val="right"/>
              <w:rPr>
                <w:rFonts w:asciiTheme="minorBidi" w:eastAsia="Arial Unicode MS" w:hAnsiTheme="minorBidi" w:cstheme="minorBidi"/>
                <w:sz w:val="18"/>
                <w:szCs w:val="18"/>
              </w:rPr>
            </w:pPr>
            <w:r w:rsidRPr="000D7E10">
              <w:rPr>
                <w:rFonts w:asciiTheme="minorBidi" w:eastAsia="Arial Unicode MS" w:hAnsiTheme="minorBidi" w:cstheme="minorBidi"/>
                <w:sz w:val="18"/>
                <w:szCs w:val="18"/>
              </w:rPr>
              <w:t>698.0</w:t>
            </w:r>
          </w:p>
        </w:tc>
        <w:tc>
          <w:tcPr>
            <w:tcW w:w="1112" w:type="dxa"/>
            <w:tcBorders>
              <w:top w:val="nil"/>
              <w:left w:val="nil"/>
              <w:bottom w:val="nil"/>
              <w:right w:val="nil"/>
            </w:tcBorders>
            <w:vAlign w:val="center"/>
          </w:tcPr>
          <w:p w:rsidR="00E4245F" w:rsidRPr="000D7E10" w:rsidRDefault="00E4245F" w:rsidP="00771168">
            <w:pPr>
              <w:bidi w:val="0"/>
              <w:ind w:left="58"/>
              <w:jc w:val="right"/>
              <w:rPr>
                <w:rFonts w:asciiTheme="minorBidi" w:eastAsia="Arial Unicode MS" w:hAnsiTheme="minorBidi" w:cstheme="minorBidi"/>
                <w:sz w:val="18"/>
                <w:szCs w:val="18"/>
                <w:rtl/>
              </w:rPr>
            </w:pPr>
            <w:r w:rsidRPr="000D7E10">
              <w:rPr>
                <w:rFonts w:asciiTheme="minorBidi" w:eastAsia="Arial Unicode MS" w:hAnsiTheme="minorBidi" w:cstheme="minorBidi"/>
                <w:sz w:val="18"/>
                <w:szCs w:val="18"/>
                <w:rtl/>
              </w:rPr>
              <w:t>716.4</w:t>
            </w:r>
          </w:p>
        </w:tc>
        <w:tc>
          <w:tcPr>
            <w:tcW w:w="1530" w:type="dxa"/>
            <w:tcBorders>
              <w:top w:val="nil"/>
              <w:left w:val="nil"/>
              <w:bottom w:val="nil"/>
              <w:right w:val="nil"/>
            </w:tcBorders>
            <w:vAlign w:val="center"/>
          </w:tcPr>
          <w:p w:rsidR="00E4245F" w:rsidRPr="000D7E10" w:rsidRDefault="00E4245F" w:rsidP="00771168">
            <w:pPr>
              <w:bidi w:val="0"/>
              <w:ind w:left="58" w:firstLine="273"/>
              <w:jc w:val="right"/>
              <w:rPr>
                <w:rFonts w:asciiTheme="minorBidi" w:hAnsiTheme="minorBidi" w:cstheme="minorBidi"/>
                <w:color w:val="000000"/>
                <w:sz w:val="18"/>
                <w:szCs w:val="18"/>
              </w:rPr>
            </w:pPr>
            <w:r w:rsidRPr="000D7E10">
              <w:rPr>
                <w:rFonts w:asciiTheme="minorBidi" w:hAnsiTheme="minorBidi" w:cstheme="minorBidi"/>
                <w:color w:val="000000"/>
                <w:sz w:val="18"/>
                <w:szCs w:val="18"/>
              </w:rPr>
              <w:t>2.6</w:t>
            </w:r>
          </w:p>
        </w:tc>
        <w:tc>
          <w:tcPr>
            <w:tcW w:w="1530" w:type="dxa"/>
            <w:tcBorders>
              <w:top w:val="nil"/>
              <w:left w:val="nil"/>
              <w:bottom w:val="nil"/>
              <w:right w:val="single" w:sz="4" w:space="0" w:color="auto"/>
            </w:tcBorders>
            <w:vAlign w:val="center"/>
          </w:tcPr>
          <w:p w:rsidR="00E4245F" w:rsidRPr="000D7E10" w:rsidRDefault="00E4245F" w:rsidP="00771168">
            <w:pPr>
              <w:bidi w:val="0"/>
              <w:ind w:left="200" w:firstLine="142"/>
              <w:jc w:val="right"/>
              <w:rPr>
                <w:rFonts w:asciiTheme="minorBidi" w:hAnsiTheme="minorBidi" w:cstheme="minorBidi"/>
                <w:color w:val="000000"/>
                <w:sz w:val="18"/>
                <w:szCs w:val="18"/>
              </w:rPr>
            </w:pPr>
            <w:r w:rsidRPr="000D7E10">
              <w:rPr>
                <w:rFonts w:asciiTheme="minorBidi" w:hAnsiTheme="minorBidi" w:cstheme="minorBidi"/>
                <w:color w:val="000000"/>
                <w:sz w:val="18"/>
                <w:szCs w:val="18"/>
              </w:rPr>
              <w:t>26.0</w:t>
            </w:r>
          </w:p>
        </w:tc>
      </w:tr>
      <w:tr w:rsidR="00E4245F" w:rsidRPr="000D7E10" w:rsidTr="005B7BA2">
        <w:trPr>
          <w:trHeight w:val="340"/>
          <w:jc w:val="center"/>
        </w:trPr>
        <w:tc>
          <w:tcPr>
            <w:tcW w:w="2649" w:type="dxa"/>
            <w:tcBorders>
              <w:top w:val="nil"/>
              <w:left w:val="single" w:sz="4" w:space="0" w:color="auto"/>
              <w:bottom w:val="single" w:sz="4" w:space="0" w:color="auto"/>
              <w:right w:val="single" w:sz="4" w:space="0" w:color="auto"/>
            </w:tcBorders>
            <w:vAlign w:val="center"/>
          </w:tcPr>
          <w:p w:rsidR="00E4245F" w:rsidRPr="000D7E10" w:rsidRDefault="00E4245F" w:rsidP="00771168">
            <w:pPr>
              <w:bidi w:val="0"/>
              <w:rPr>
                <w:rFonts w:asciiTheme="minorBidi" w:hAnsiTheme="minorBidi" w:cstheme="minorBidi"/>
                <w:color w:val="000000"/>
                <w:sz w:val="24"/>
                <w:szCs w:val="24"/>
              </w:rPr>
            </w:pPr>
            <w:r w:rsidRPr="000D7E10">
              <w:rPr>
                <w:rFonts w:asciiTheme="minorBidi" w:hAnsiTheme="minorBidi" w:cstheme="minorBidi"/>
                <w:color w:val="000000"/>
                <w:sz w:val="18"/>
                <w:szCs w:val="18"/>
              </w:rPr>
              <w:t>Existing areas</w:t>
            </w:r>
          </w:p>
        </w:tc>
        <w:tc>
          <w:tcPr>
            <w:tcW w:w="1126" w:type="dxa"/>
            <w:tcBorders>
              <w:top w:val="nil"/>
              <w:left w:val="single" w:sz="4" w:space="0" w:color="auto"/>
              <w:bottom w:val="single" w:sz="4" w:space="0" w:color="auto"/>
              <w:right w:val="nil"/>
            </w:tcBorders>
            <w:vAlign w:val="center"/>
          </w:tcPr>
          <w:p w:rsidR="00E4245F" w:rsidRPr="000D7E10" w:rsidRDefault="00E4245F" w:rsidP="00771168">
            <w:pPr>
              <w:bidi w:val="0"/>
              <w:ind w:left="58"/>
              <w:jc w:val="right"/>
              <w:rPr>
                <w:rFonts w:asciiTheme="minorBidi" w:eastAsia="Arial Unicode MS" w:hAnsiTheme="minorBidi" w:cstheme="minorBidi"/>
                <w:sz w:val="18"/>
                <w:szCs w:val="18"/>
              </w:rPr>
            </w:pPr>
            <w:r w:rsidRPr="000D7E10">
              <w:rPr>
                <w:rFonts w:asciiTheme="minorBidi" w:eastAsia="Arial Unicode MS" w:hAnsiTheme="minorBidi" w:cstheme="minorBidi"/>
                <w:sz w:val="18"/>
                <w:szCs w:val="18"/>
              </w:rPr>
              <w:t>101.7</w:t>
            </w:r>
          </w:p>
        </w:tc>
        <w:tc>
          <w:tcPr>
            <w:tcW w:w="1125" w:type="dxa"/>
            <w:tcBorders>
              <w:top w:val="nil"/>
              <w:left w:val="nil"/>
              <w:bottom w:val="single" w:sz="4" w:space="0" w:color="auto"/>
              <w:right w:val="nil"/>
            </w:tcBorders>
            <w:vAlign w:val="center"/>
          </w:tcPr>
          <w:p w:rsidR="00E4245F" w:rsidRPr="000D7E10" w:rsidRDefault="00E4245F" w:rsidP="00771168">
            <w:pPr>
              <w:bidi w:val="0"/>
              <w:ind w:left="58"/>
              <w:jc w:val="right"/>
              <w:rPr>
                <w:rFonts w:asciiTheme="minorBidi" w:eastAsia="Arial Unicode MS" w:hAnsiTheme="minorBidi" w:cstheme="minorBidi"/>
                <w:sz w:val="18"/>
                <w:szCs w:val="18"/>
              </w:rPr>
            </w:pPr>
            <w:r w:rsidRPr="000D7E10">
              <w:rPr>
                <w:rFonts w:asciiTheme="minorBidi" w:eastAsia="Arial Unicode MS" w:hAnsiTheme="minorBidi" w:cstheme="minorBidi"/>
                <w:sz w:val="18"/>
                <w:szCs w:val="18"/>
              </w:rPr>
              <w:t>217.5</w:t>
            </w:r>
          </w:p>
        </w:tc>
        <w:tc>
          <w:tcPr>
            <w:tcW w:w="1112" w:type="dxa"/>
            <w:tcBorders>
              <w:top w:val="nil"/>
              <w:left w:val="nil"/>
              <w:bottom w:val="single" w:sz="4" w:space="0" w:color="auto"/>
              <w:right w:val="nil"/>
            </w:tcBorders>
            <w:vAlign w:val="center"/>
          </w:tcPr>
          <w:p w:rsidR="00E4245F" w:rsidRPr="000D7E10" w:rsidRDefault="00E4245F" w:rsidP="00771168">
            <w:pPr>
              <w:bidi w:val="0"/>
              <w:ind w:left="58"/>
              <w:jc w:val="right"/>
              <w:rPr>
                <w:rFonts w:asciiTheme="minorBidi" w:eastAsia="Arial Unicode MS" w:hAnsiTheme="minorBidi" w:cstheme="minorBidi"/>
                <w:sz w:val="18"/>
                <w:szCs w:val="18"/>
              </w:rPr>
            </w:pPr>
            <w:r w:rsidRPr="000D7E10">
              <w:rPr>
                <w:rFonts w:asciiTheme="minorBidi" w:eastAsia="Arial Unicode MS" w:hAnsiTheme="minorBidi" w:cstheme="minorBidi"/>
                <w:sz w:val="18"/>
                <w:szCs w:val="18"/>
              </w:rPr>
              <w:t>150.9</w:t>
            </w:r>
          </w:p>
        </w:tc>
        <w:tc>
          <w:tcPr>
            <w:tcW w:w="1530" w:type="dxa"/>
            <w:tcBorders>
              <w:top w:val="nil"/>
              <w:left w:val="nil"/>
              <w:bottom w:val="single" w:sz="4" w:space="0" w:color="auto"/>
              <w:right w:val="nil"/>
            </w:tcBorders>
            <w:vAlign w:val="center"/>
          </w:tcPr>
          <w:p w:rsidR="00E4245F" w:rsidRPr="000D7E10" w:rsidRDefault="00E4245F" w:rsidP="00771168">
            <w:pPr>
              <w:bidi w:val="0"/>
              <w:ind w:left="58" w:firstLine="273"/>
              <w:jc w:val="right"/>
              <w:rPr>
                <w:rFonts w:asciiTheme="minorBidi" w:hAnsiTheme="minorBidi" w:cstheme="minorBidi"/>
                <w:color w:val="000000"/>
                <w:sz w:val="18"/>
                <w:szCs w:val="18"/>
              </w:rPr>
            </w:pPr>
            <w:r w:rsidRPr="000D7E10">
              <w:rPr>
                <w:rFonts w:asciiTheme="minorBidi" w:hAnsiTheme="minorBidi" w:cstheme="minorBidi"/>
                <w:color w:val="000000"/>
                <w:sz w:val="18"/>
                <w:szCs w:val="18"/>
              </w:rPr>
              <w:t>-30.6</w:t>
            </w:r>
          </w:p>
        </w:tc>
        <w:tc>
          <w:tcPr>
            <w:tcW w:w="1530" w:type="dxa"/>
            <w:tcBorders>
              <w:top w:val="nil"/>
              <w:left w:val="nil"/>
              <w:bottom w:val="single" w:sz="4" w:space="0" w:color="auto"/>
              <w:right w:val="single" w:sz="4" w:space="0" w:color="auto"/>
            </w:tcBorders>
            <w:vAlign w:val="center"/>
          </w:tcPr>
          <w:p w:rsidR="00E4245F" w:rsidRPr="000D7E10" w:rsidRDefault="00E4245F" w:rsidP="00771168">
            <w:pPr>
              <w:bidi w:val="0"/>
              <w:ind w:left="200" w:firstLine="142"/>
              <w:jc w:val="right"/>
              <w:rPr>
                <w:rFonts w:asciiTheme="minorBidi" w:hAnsiTheme="minorBidi" w:cstheme="minorBidi"/>
                <w:color w:val="000000"/>
                <w:sz w:val="18"/>
                <w:szCs w:val="18"/>
              </w:rPr>
            </w:pPr>
            <w:r w:rsidRPr="000D7E10">
              <w:rPr>
                <w:rFonts w:asciiTheme="minorBidi" w:hAnsiTheme="minorBidi" w:cstheme="minorBidi"/>
                <w:color w:val="000000"/>
                <w:sz w:val="18"/>
                <w:szCs w:val="18"/>
              </w:rPr>
              <w:t>48.4</w:t>
            </w:r>
          </w:p>
        </w:tc>
      </w:tr>
    </w:tbl>
    <w:p w:rsidR="00FE7096" w:rsidRDefault="00FE7096" w:rsidP="00FE7096">
      <w:pPr>
        <w:bidi w:val="0"/>
        <w:jc w:val="both"/>
        <w:rPr>
          <w:color w:val="000000"/>
          <w:sz w:val="24"/>
          <w:szCs w:val="24"/>
        </w:rPr>
      </w:pPr>
    </w:p>
    <w:p w:rsidR="00FE7096" w:rsidRDefault="00FE7096" w:rsidP="00FE7096">
      <w:pPr>
        <w:bidi w:val="0"/>
        <w:rPr>
          <w:color w:val="000000"/>
          <w:sz w:val="24"/>
          <w:szCs w:val="24"/>
        </w:rPr>
      </w:pPr>
      <w:r>
        <w:rPr>
          <w:color w:val="000000"/>
          <w:sz w:val="24"/>
          <w:szCs w:val="24"/>
        </w:rPr>
        <w:br w:type="page"/>
      </w:r>
    </w:p>
    <w:p w:rsidR="00131593" w:rsidRDefault="00C87EA1" w:rsidP="00EC622D">
      <w:pPr>
        <w:bidi w:val="0"/>
        <w:jc w:val="both"/>
      </w:pPr>
      <w:r>
        <w:rPr>
          <w:b/>
          <w:bCs/>
          <w:color w:val="000000"/>
          <w:sz w:val="24"/>
          <w:szCs w:val="24"/>
        </w:rPr>
        <w:lastRenderedPageBreak/>
        <w:t>1.4 Licensed boundary wa</w:t>
      </w:r>
      <w:smartTag w:uri="urn:schemas-microsoft-com:office:smarttags" w:element="PersonName">
        <w:r>
          <w:rPr>
            <w:b/>
            <w:bCs/>
            <w:color w:val="000000"/>
            <w:sz w:val="24"/>
            <w:szCs w:val="24"/>
          </w:rPr>
          <w:t>l</w:t>
        </w:r>
      </w:smartTag>
      <w:smartTag w:uri="urn:schemas-microsoft-com:office:smarttags" w:element="PersonName">
        <w:r>
          <w:rPr>
            <w:b/>
            <w:bCs/>
            <w:color w:val="000000"/>
            <w:sz w:val="24"/>
            <w:szCs w:val="24"/>
          </w:rPr>
          <w:t>l</w:t>
        </w:r>
      </w:smartTag>
      <w:r>
        <w:rPr>
          <w:b/>
          <w:bCs/>
          <w:color w:val="000000"/>
          <w:sz w:val="24"/>
          <w:szCs w:val="24"/>
        </w:rPr>
        <w:t>s:</w:t>
      </w:r>
      <w:r>
        <w:rPr>
          <w:color w:val="000000"/>
          <w:sz w:val="24"/>
          <w:szCs w:val="24"/>
        </w:rPr>
        <w:t xml:space="preserve"> </w:t>
      </w:r>
      <w:r w:rsidR="00EC622D">
        <w:rPr>
          <w:color w:val="000000"/>
          <w:sz w:val="24"/>
          <w:szCs w:val="24"/>
        </w:rPr>
        <w:t xml:space="preserve">The following table compares licenses issued for boundary walls in the Palestinian Territory for the </w:t>
      </w:r>
      <w:r w:rsidR="00EC622D">
        <w:rPr>
          <w:rFonts w:cs="Times New Roman"/>
          <w:color w:val="000000"/>
          <w:sz w:val="24"/>
          <w:szCs w:val="24"/>
        </w:rPr>
        <w:t>second quarter</w:t>
      </w:r>
      <w:r w:rsidR="00EC622D">
        <w:rPr>
          <w:rFonts w:cs="Times New Roman"/>
          <w:sz w:val="24"/>
          <w:szCs w:val="24"/>
        </w:rPr>
        <w:t xml:space="preserve"> of 2011 </w:t>
      </w:r>
      <w:r w:rsidR="00EC622D">
        <w:rPr>
          <w:sz w:val="24"/>
          <w:szCs w:val="24"/>
        </w:rPr>
        <w:t>with the previous and corresponding quarters</w:t>
      </w:r>
      <w:r w:rsidR="00EC622D">
        <w:t>:</w:t>
      </w:r>
    </w:p>
    <w:p w:rsidR="00897DCD" w:rsidRPr="00FE7096" w:rsidRDefault="00897DCD" w:rsidP="00FE7096">
      <w:pPr>
        <w:bidi w:val="0"/>
        <w:jc w:val="both"/>
        <w:rPr>
          <w:sz w:val="12"/>
          <w:szCs w:val="12"/>
        </w:rPr>
      </w:pPr>
    </w:p>
    <w:tbl>
      <w:tblPr>
        <w:tblStyle w:val="TableGrid"/>
        <w:tblW w:w="0" w:type="auto"/>
        <w:tblInd w:w="108" w:type="dxa"/>
        <w:tblLook w:val="04A0"/>
      </w:tblPr>
      <w:tblGrid>
        <w:gridCol w:w="3358"/>
        <w:gridCol w:w="1037"/>
        <w:gridCol w:w="992"/>
        <w:gridCol w:w="992"/>
        <w:gridCol w:w="1418"/>
        <w:gridCol w:w="1381"/>
      </w:tblGrid>
      <w:tr w:rsidR="00EC622D" w:rsidRPr="00E4245F" w:rsidTr="00FE7096">
        <w:trPr>
          <w:trHeight w:val="340"/>
        </w:trPr>
        <w:tc>
          <w:tcPr>
            <w:tcW w:w="3358" w:type="dxa"/>
            <w:vMerge w:val="restart"/>
            <w:vAlign w:val="center"/>
          </w:tcPr>
          <w:p w:rsidR="00EC622D" w:rsidRPr="00E4245F" w:rsidRDefault="00EC622D" w:rsidP="00FE7096">
            <w:pPr>
              <w:bidi w:val="0"/>
              <w:jc w:val="center"/>
              <w:rPr>
                <w:rFonts w:asciiTheme="minorBidi" w:hAnsiTheme="minorBidi" w:cstheme="minorBidi"/>
                <w:b/>
                <w:bCs/>
                <w:color w:val="000000"/>
                <w:sz w:val="24"/>
                <w:szCs w:val="24"/>
              </w:rPr>
            </w:pPr>
            <w:r w:rsidRPr="00E4245F">
              <w:rPr>
                <w:rFonts w:asciiTheme="minorBidi" w:hAnsiTheme="minorBidi" w:cstheme="minorBidi"/>
                <w:b/>
                <w:bCs/>
                <w:sz w:val="18"/>
                <w:szCs w:val="18"/>
              </w:rPr>
              <w:t>Indicator</w:t>
            </w:r>
          </w:p>
        </w:tc>
        <w:tc>
          <w:tcPr>
            <w:tcW w:w="3021" w:type="dxa"/>
            <w:gridSpan w:val="3"/>
            <w:vAlign w:val="center"/>
          </w:tcPr>
          <w:p w:rsidR="00EC622D" w:rsidRPr="00E4245F" w:rsidRDefault="00EC622D" w:rsidP="00FE7096">
            <w:pPr>
              <w:bidi w:val="0"/>
              <w:jc w:val="center"/>
              <w:rPr>
                <w:rFonts w:asciiTheme="minorBidi" w:hAnsiTheme="minorBidi" w:cstheme="minorBidi"/>
                <w:b/>
                <w:bCs/>
                <w:color w:val="000000"/>
                <w:sz w:val="24"/>
                <w:szCs w:val="24"/>
              </w:rPr>
            </w:pPr>
            <w:r>
              <w:rPr>
                <w:rFonts w:ascii="Arial" w:hAnsi="Arial" w:cs="Arial"/>
                <w:b/>
                <w:bCs/>
                <w:color w:val="000000"/>
                <w:sz w:val="18"/>
                <w:szCs w:val="18"/>
                <w:lang w:val="fr-FR"/>
              </w:rPr>
              <w:t>Licensed  boundary  wa</w:t>
            </w:r>
            <w:smartTag w:uri="urn:schemas-microsoft-com:office:smarttags" w:element="PersonName">
              <w:r>
                <w:rPr>
                  <w:rFonts w:ascii="Arial" w:hAnsi="Arial" w:cs="Arial"/>
                  <w:b/>
                  <w:bCs/>
                  <w:color w:val="000000"/>
                  <w:sz w:val="18"/>
                  <w:szCs w:val="18"/>
                  <w:lang w:val="fr-FR"/>
                </w:rPr>
                <w:t>l</w:t>
              </w:r>
            </w:smartTag>
            <w:smartTag w:uri="urn:schemas-microsoft-com:office:smarttags" w:element="PersonName">
              <w:r>
                <w:rPr>
                  <w:rFonts w:ascii="Arial" w:hAnsi="Arial" w:cs="Arial"/>
                  <w:b/>
                  <w:bCs/>
                  <w:color w:val="000000"/>
                  <w:sz w:val="18"/>
                  <w:szCs w:val="18"/>
                  <w:lang w:val="fr-FR"/>
                </w:rPr>
                <w:t>l</w:t>
              </w:r>
            </w:smartTag>
            <w:r>
              <w:rPr>
                <w:rFonts w:ascii="Arial" w:hAnsi="Arial" w:cs="Arial"/>
                <w:b/>
                <w:bCs/>
                <w:color w:val="000000"/>
                <w:sz w:val="18"/>
                <w:szCs w:val="18"/>
                <w:lang w:val="fr-FR"/>
              </w:rPr>
              <w:t>s</w:t>
            </w:r>
          </w:p>
        </w:tc>
        <w:tc>
          <w:tcPr>
            <w:tcW w:w="1418" w:type="dxa"/>
            <w:vMerge w:val="restart"/>
            <w:vAlign w:val="center"/>
          </w:tcPr>
          <w:p w:rsidR="00EC622D" w:rsidRDefault="00EC622D" w:rsidP="00A32EAA">
            <w:pPr>
              <w:bidi w:val="0"/>
              <w:jc w:val="center"/>
              <w:rPr>
                <w:rFonts w:ascii="Arial" w:hAnsi="Arial" w:cs="Arial"/>
                <w:b/>
                <w:bCs/>
                <w:color w:val="000000"/>
                <w:sz w:val="18"/>
                <w:szCs w:val="18"/>
              </w:rPr>
            </w:pPr>
            <w:r w:rsidRPr="0083062D">
              <w:rPr>
                <w:rFonts w:ascii="Arial" w:hAnsi="Arial" w:cs="Arial"/>
                <w:b/>
                <w:bCs/>
                <w:color w:val="000000"/>
                <w:sz w:val="18"/>
                <w:szCs w:val="18"/>
              </w:rPr>
              <w:t xml:space="preserve">% Change in </w:t>
            </w:r>
            <w:r>
              <w:rPr>
                <w:rFonts w:ascii="Arial" w:hAnsi="Arial" w:cs="Arial"/>
                <w:b/>
                <w:bCs/>
                <w:color w:val="000000"/>
                <w:sz w:val="18"/>
                <w:szCs w:val="18"/>
              </w:rPr>
              <w:t>second</w:t>
            </w:r>
            <w:r w:rsidRPr="0083062D">
              <w:rPr>
                <w:rFonts w:ascii="Arial" w:hAnsi="Arial" w:cs="Arial"/>
                <w:b/>
                <w:bCs/>
                <w:color w:val="000000"/>
                <w:sz w:val="18"/>
                <w:szCs w:val="18"/>
              </w:rPr>
              <w:t xml:space="preserve"> </w:t>
            </w:r>
            <w:r>
              <w:rPr>
                <w:rFonts w:ascii="Arial" w:hAnsi="Arial" w:cs="Arial"/>
                <w:b/>
                <w:bCs/>
                <w:color w:val="000000"/>
                <w:sz w:val="18"/>
                <w:szCs w:val="18"/>
              </w:rPr>
              <w:t xml:space="preserve">quarter </w:t>
            </w:r>
            <w:r w:rsidRPr="0083062D">
              <w:rPr>
                <w:rFonts w:ascii="Arial" w:hAnsi="Arial" w:cs="Arial" w:hint="cs"/>
                <w:b/>
                <w:bCs/>
                <w:color w:val="000000"/>
                <w:sz w:val="18"/>
                <w:szCs w:val="18"/>
                <w:rtl/>
              </w:rPr>
              <w:t>2011</w:t>
            </w:r>
            <w:r>
              <w:rPr>
                <w:rFonts w:ascii="Arial" w:hAnsi="Arial" w:cs="Arial"/>
                <w:b/>
                <w:bCs/>
                <w:color w:val="000000"/>
                <w:sz w:val="18"/>
                <w:szCs w:val="18"/>
              </w:rPr>
              <w:t xml:space="preserve"> </w:t>
            </w:r>
            <w:r w:rsidRPr="0083062D">
              <w:rPr>
                <w:rFonts w:ascii="Arial" w:hAnsi="Arial" w:cs="Arial"/>
                <w:b/>
                <w:bCs/>
                <w:color w:val="000000"/>
                <w:sz w:val="18"/>
                <w:szCs w:val="18"/>
              </w:rPr>
              <w:t>from</w:t>
            </w:r>
          </w:p>
          <w:p w:rsidR="00EC622D" w:rsidRDefault="00EC622D" w:rsidP="00A32EAA">
            <w:pPr>
              <w:bidi w:val="0"/>
              <w:jc w:val="center"/>
              <w:rPr>
                <w:rFonts w:ascii="Arial" w:hAnsi="Arial" w:cs="Arial"/>
                <w:b/>
                <w:bCs/>
                <w:color w:val="000000"/>
                <w:sz w:val="18"/>
                <w:szCs w:val="18"/>
              </w:rPr>
            </w:pPr>
            <w:r>
              <w:rPr>
                <w:rFonts w:ascii="Arial" w:hAnsi="Arial" w:cs="Arial"/>
                <w:b/>
                <w:bCs/>
                <w:color w:val="000000"/>
                <w:sz w:val="18"/>
                <w:szCs w:val="18"/>
              </w:rPr>
              <w:t>first quarter</w:t>
            </w:r>
          </w:p>
          <w:p w:rsidR="00EC622D" w:rsidRPr="0083062D" w:rsidRDefault="00EC622D" w:rsidP="00A32EAA">
            <w:pPr>
              <w:bidi w:val="0"/>
              <w:jc w:val="center"/>
              <w:rPr>
                <w:rFonts w:ascii="Arial" w:hAnsi="Arial" w:cs="Arial"/>
                <w:b/>
                <w:bCs/>
                <w:color w:val="000000"/>
                <w:sz w:val="18"/>
                <w:szCs w:val="18"/>
                <w:rtl/>
              </w:rPr>
            </w:pPr>
            <w:r>
              <w:rPr>
                <w:rFonts w:ascii="Arial" w:hAnsi="Arial" w:cs="Arial"/>
                <w:b/>
                <w:bCs/>
                <w:color w:val="000000"/>
                <w:sz w:val="18"/>
                <w:szCs w:val="18"/>
              </w:rPr>
              <w:t>2011</w:t>
            </w:r>
          </w:p>
        </w:tc>
        <w:tc>
          <w:tcPr>
            <w:tcW w:w="1381" w:type="dxa"/>
            <w:vMerge w:val="restart"/>
            <w:vAlign w:val="center"/>
          </w:tcPr>
          <w:p w:rsidR="00EC622D" w:rsidRPr="0083062D" w:rsidRDefault="00EC622D" w:rsidP="00A32EAA">
            <w:pPr>
              <w:bidi w:val="0"/>
              <w:jc w:val="center"/>
              <w:rPr>
                <w:rFonts w:ascii="Arial" w:hAnsi="Arial" w:cs="Arial"/>
                <w:b/>
                <w:bCs/>
                <w:color w:val="000000"/>
                <w:sz w:val="18"/>
                <w:szCs w:val="18"/>
              </w:rPr>
            </w:pPr>
            <w:r w:rsidRPr="0083062D">
              <w:rPr>
                <w:rFonts w:ascii="Arial" w:hAnsi="Arial" w:cs="Arial"/>
                <w:b/>
                <w:bCs/>
                <w:color w:val="000000"/>
                <w:sz w:val="18"/>
                <w:szCs w:val="18"/>
              </w:rPr>
              <w:t xml:space="preserve">% Change in </w:t>
            </w:r>
            <w:r>
              <w:rPr>
                <w:rFonts w:ascii="Arial" w:hAnsi="Arial" w:cs="Arial"/>
                <w:b/>
                <w:bCs/>
                <w:color w:val="000000"/>
                <w:sz w:val="18"/>
                <w:szCs w:val="18"/>
              </w:rPr>
              <w:t>second</w:t>
            </w:r>
            <w:r w:rsidRPr="0083062D">
              <w:rPr>
                <w:rFonts w:ascii="Arial" w:hAnsi="Arial" w:cs="Arial"/>
                <w:b/>
                <w:bCs/>
                <w:color w:val="000000"/>
                <w:sz w:val="18"/>
                <w:szCs w:val="18"/>
              </w:rPr>
              <w:t xml:space="preserve"> </w:t>
            </w:r>
            <w:r>
              <w:rPr>
                <w:rFonts w:ascii="Arial" w:hAnsi="Arial" w:cs="Arial"/>
                <w:b/>
                <w:bCs/>
                <w:color w:val="000000"/>
                <w:sz w:val="18"/>
                <w:szCs w:val="18"/>
              </w:rPr>
              <w:t>quarter</w:t>
            </w:r>
          </w:p>
          <w:p w:rsidR="00EC622D" w:rsidRPr="0083062D" w:rsidRDefault="00EC622D" w:rsidP="00A32EAA">
            <w:pPr>
              <w:bidi w:val="0"/>
              <w:jc w:val="center"/>
              <w:rPr>
                <w:rFonts w:ascii="Arial" w:hAnsi="Arial" w:cs="Arial"/>
                <w:b/>
                <w:bCs/>
                <w:color w:val="000000"/>
                <w:sz w:val="18"/>
                <w:szCs w:val="18"/>
                <w:rtl/>
              </w:rPr>
            </w:pPr>
            <w:r w:rsidRPr="0083062D">
              <w:rPr>
                <w:rFonts w:ascii="Arial" w:hAnsi="Arial" w:cs="Arial" w:hint="cs"/>
                <w:b/>
                <w:bCs/>
                <w:color w:val="000000"/>
                <w:sz w:val="18"/>
                <w:szCs w:val="18"/>
                <w:rtl/>
              </w:rPr>
              <w:t>2011</w:t>
            </w:r>
            <w:r w:rsidRPr="0083062D">
              <w:rPr>
                <w:rFonts w:ascii="Arial" w:hAnsi="Arial" w:cs="Arial"/>
                <w:b/>
                <w:bCs/>
                <w:color w:val="000000"/>
                <w:sz w:val="18"/>
                <w:szCs w:val="18"/>
              </w:rPr>
              <w:t xml:space="preserve">  from </w:t>
            </w:r>
            <w:r>
              <w:rPr>
                <w:rFonts w:ascii="Arial" w:hAnsi="Arial" w:cs="Arial"/>
                <w:b/>
                <w:bCs/>
                <w:color w:val="000000"/>
                <w:sz w:val="18"/>
                <w:szCs w:val="18"/>
              </w:rPr>
              <w:t>second</w:t>
            </w:r>
            <w:r w:rsidRPr="0083062D">
              <w:rPr>
                <w:rFonts w:ascii="Arial" w:hAnsi="Arial" w:cs="Arial"/>
                <w:b/>
                <w:bCs/>
                <w:color w:val="000000"/>
                <w:sz w:val="18"/>
                <w:szCs w:val="18"/>
              </w:rPr>
              <w:t xml:space="preserve"> </w:t>
            </w:r>
            <w:r>
              <w:rPr>
                <w:rFonts w:ascii="Arial" w:hAnsi="Arial" w:cs="Arial"/>
                <w:b/>
                <w:bCs/>
                <w:color w:val="000000"/>
                <w:sz w:val="18"/>
                <w:szCs w:val="18"/>
              </w:rPr>
              <w:t xml:space="preserve">quarter </w:t>
            </w:r>
            <w:r w:rsidRPr="0083062D">
              <w:rPr>
                <w:rFonts w:ascii="Arial" w:hAnsi="Arial" w:cs="Arial"/>
                <w:b/>
                <w:bCs/>
                <w:color w:val="000000"/>
                <w:sz w:val="18"/>
                <w:szCs w:val="18"/>
              </w:rPr>
              <w:t>2010</w:t>
            </w:r>
          </w:p>
        </w:tc>
      </w:tr>
      <w:tr w:rsidR="0084739B" w:rsidRPr="00E4245F" w:rsidTr="00FE7096">
        <w:trPr>
          <w:trHeight w:val="340"/>
        </w:trPr>
        <w:tc>
          <w:tcPr>
            <w:tcW w:w="3358" w:type="dxa"/>
            <w:vMerge/>
            <w:tcBorders>
              <w:bottom w:val="single" w:sz="4" w:space="0" w:color="auto"/>
            </w:tcBorders>
          </w:tcPr>
          <w:p w:rsidR="0084739B" w:rsidRPr="00E4245F" w:rsidRDefault="0084739B" w:rsidP="00FE7096">
            <w:pPr>
              <w:bidi w:val="0"/>
              <w:jc w:val="lowKashida"/>
              <w:rPr>
                <w:rFonts w:asciiTheme="minorBidi" w:hAnsiTheme="minorBidi" w:cstheme="minorBidi"/>
                <w:color w:val="000000"/>
                <w:sz w:val="24"/>
                <w:szCs w:val="24"/>
              </w:rPr>
            </w:pPr>
          </w:p>
        </w:tc>
        <w:tc>
          <w:tcPr>
            <w:tcW w:w="1037" w:type="dxa"/>
            <w:tcBorders>
              <w:bottom w:val="single" w:sz="4" w:space="0" w:color="auto"/>
            </w:tcBorders>
            <w:vAlign w:val="center"/>
          </w:tcPr>
          <w:p w:rsidR="0084739B" w:rsidRPr="00E4245F" w:rsidRDefault="0084739B" w:rsidP="00FE7096">
            <w:pPr>
              <w:jc w:val="center"/>
              <w:rPr>
                <w:rFonts w:asciiTheme="minorBidi" w:hAnsiTheme="minorBidi" w:cstheme="minorBidi"/>
                <w:sz w:val="18"/>
                <w:szCs w:val="18"/>
                <w:lang w:val="fr-FR"/>
              </w:rPr>
            </w:pPr>
            <w:r w:rsidRPr="00E4245F">
              <w:rPr>
                <w:rFonts w:asciiTheme="minorBidi" w:hAnsiTheme="minorBidi" w:cstheme="minorBidi"/>
                <w:color w:val="000000"/>
                <w:sz w:val="18"/>
                <w:szCs w:val="18"/>
              </w:rPr>
              <w:t>Second quarter</w:t>
            </w:r>
          </w:p>
          <w:p w:rsidR="0084739B" w:rsidRPr="00E4245F" w:rsidRDefault="0084739B" w:rsidP="00FE7096">
            <w:pPr>
              <w:jc w:val="center"/>
              <w:rPr>
                <w:rFonts w:asciiTheme="minorBidi" w:hAnsiTheme="minorBidi" w:cstheme="minorBidi"/>
                <w:sz w:val="18"/>
                <w:szCs w:val="18"/>
              </w:rPr>
            </w:pPr>
            <w:r w:rsidRPr="00E4245F">
              <w:rPr>
                <w:rFonts w:asciiTheme="minorBidi" w:hAnsiTheme="minorBidi" w:cstheme="minorBidi"/>
                <w:sz w:val="18"/>
                <w:szCs w:val="18"/>
                <w:lang w:val="fr-FR"/>
              </w:rPr>
              <w:t>2010</w:t>
            </w:r>
          </w:p>
        </w:tc>
        <w:tc>
          <w:tcPr>
            <w:tcW w:w="992" w:type="dxa"/>
            <w:tcBorders>
              <w:bottom w:val="single" w:sz="4" w:space="0" w:color="auto"/>
            </w:tcBorders>
            <w:vAlign w:val="center"/>
          </w:tcPr>
          <w:p w:rsidR="0084739B" w:rsidRPr="00E4245F" w:rsidRDefault="0084739B" w:rsidP="00FE7096">
            <w:pPr>
              <w:jc w:val="center"/>
              <w:rPr>
                <w:rFonts w:asciiTheme="minorBidi" w:hAnsiTheme="minorBidi" w:cstheme="minorBidi"/>
                <w:sz w:val="18"/>
                <w:szCs w:val="18"/>
              </w:rPr>
            </w:pPr>
            <w:r w:rsidRPr="00E4245F">
              <w:rPr>
                <w:rFonts w:asciiTheme="minorBidi" w:hAnsiTheme="minorBidi" w:cstheme="minorBidi"/>
                <w:color w:val="000000"/>
                <w:sz w:val="18"/>
                <w:szCs w:val="18"/>
              </w:rPr>
              <w:t>First quarter</w:t>
            </w:r>
          </w:p>
          <w:p w:rsidR="0084739B" w:rsidRPr="00E4245F" w:rsidRDefault="0084739B" w:rsidP="00FE7096">
            <w:pPr>
              <w:jc w:val="center"/>
              <w:rPr>
                <w:rFonts w:asciiTheme="minorBidi" w:hAnsiTheme="minorBidi" w:cstheme="minorBidi"/>
                <w:sz w:val="18"/>
                <w:szCs w:val="18"/>
                <w:lang w:val="fr-FR"/>
              </w:rPr>
            </w:pPr>
            <w:r w:rsidRPr="00E4245F">
              <w:rPr>
                <w:rFonts w:asciiTheme="minorBidi" w:hAnsiTheme="minorBidi" w:cstheme="minorBidi"/>
                <w:sz w:val="18"/>
                <w:szCs w:val="18"/>
                <w:rtl/>
              </w:rPr>
              <w:t>2011</w:t>
            </w:r>
          </w:p>
        </w:tc>
        <w:tc>
          <w:tcPr>
            <w:tcW w:w="992" w:type="dxa"/>
            <w:tcBorders>
              <w:bottom w:val="single" w:sz="4" w:space="0" w:color="auto"/>
            </w:tcBorders>
            <w:vAlign w:val="center"/>
          </w:tcPr>
          <w:p w:rsidR="0084739B" w:rsidRPr="00E4245F" w:rsidRDefault="0084739B" w:rsidP="00FE7096">
            <w:pPr>
              <w:jc w:val="center"/>
              <w:rPr>
                <w:rFonts w:asciiTheme="minorBidi" w:hAnsiTheme="minorBidi" w:cstheme="minorBidi"/>
                <w:sz w:val="18"/>
                <w:szCs w:val="18"/>
                <w:rtl/>
              </w:rPr>
            </w:pPr>
            <w:r w:rsidRPr="00E4245F">
              <w:rPr>
                <w:rFonts w:asciiTheme="minorBidi" w:hAnsiTheme="minorBidi" w:cstheme="minorBidi"/>
                <w:color w:val="000000"/>
                <w:sz w:val="18"/>
                <w:szCs w:val="18"/>
              </w:rPr>
              <w:t>Second quarter</w:t>
            </w:r>
          </w:p>
          <w:p w:rsidR="0084739B" w:rsidRPr="00E4245F" w:rsidRDefault="0084739B" w:rsidP="00FE7096">
            <w:pPr>
              <w:jc w:val="center"/>
              <w:rPr>
                <w:rFonts w:asciiTheme="minorBidi" w:hAnsiTheme="minorBidi" w:cstheme="minorBidi"/>
                <w:sz w:val="18"/>
                <w:szCs w:val="18"/>
                <w:lang w:val="fr-FR"/>
              </w:rPr>
            </w:pPr>
            <w:r w:rsidRPr="00E4245F">
              <w:rPr>
                <w:rFonts w:asciiTheme="minorBidi" w:hAnsiTheme="minorBidi" w:cstheme="minorBidi"/>
                <w:sz w:val="18"/>
                <w:szCs w:val="18"/>
                <w:rtl/>
              </w:rPr>
              <w:t>2011</w:t>
            </w:r>
          </w:p>
        </w:tc>
        <w:tc>
          <w:tcPr>
            <w:tcW w:w="1418" w:type="dxa"/>
            <w:vMerge/>
            <w:tcBorders>
              <w:bottom w:val="single" w:sz="4" w:space="0" w:color="auto"/>
            </w:tcBorders>
            <w:vAlign w:val="center"/>
          </w:tcPr>
          <w:p w:rsidR="0084739B" w:rsidRPr="00E4245F" w:rsidRDefault="0084739B" w:rsidP="00FE7096">
            <w:pPr>
              <w:bidi w:val="0"/>
              <w:jc w:val="center"/>
              <w:rPr>
                <w:rFonts w:asciiTheme="minorBidi" w:hAnsiTheme="minorBidi" w:cstheme="minorBidi"/>
                <w:color w:val="000000"/>
                <w:sz w:val="24"/>
                <w:szCs w:val="24"/>
              </w:rPr>
            </w:pPr>
          </w:p>
        </w:tc>
        <w:tc>
          <w:tcPr>
            <w:tcW w:w="1381" w:type="dxa"/>
            <w:vMerge/>
            <w:tcBorders>
              <w:bottom w:val="single" w:sz="4" w:space="0" w:color="auto"/>
            </w:tcBorders>
            <w:vAlign w:val="center"/>
          </w:tcPr>
          <w:p w:rsidR="0084739B" w:rsidRPr="00E4245F" w:rsidRDefault="0084739B" w:rsidP="00FE7096">
            <w:pPr>
              <w:bidi w:val="0"/>
              <w:jc w:val="center"/>
              <w:rPr>
                <w:rFonts w:asciiTheme="minorBidi" w:hAnsiTheme="minorBidi" w:cstheme="minorBidi"/>
                <w:color w:val="000000"/>
                <w:sz w:val="24"/>
                <w:szCs w:val="24"/>
              </w:rPr>
            </w:pPr>
          </w:p>
        </w:tc>
      </w:tr>
      <w:tr w:rsidR="0084739B" w:rsidRPr="00E4245F" w:rsidTr="00771168">
        <w:trPr>
          <w:trHeight w:val="340"/>
        </w:trPr>
        <w:tc>
          <w:tcPr>
            <w:tcW w:w="3358" w:type="dxa"/>
            <w:tcBorders>
              <w:top w:val="single" w:sz="4" w:space="0" w:color="auto"/>
              <w:left w:val="single" w:sz="4" w:space="0" w:color="auto"/>
              <w:bottom w:val="nil"/>
              <w:right w:val="single" w:sz="4" w:space="0" w:color="auto"/>
            </w:tcBorders>
            <w:vAlign w:val="center"/>
          </w:tcPr>
          <w:p w:rsidR="0084739B" w:rsidRPr="00E4245F" w:rsidRDefault="00EC622D" w:rsidP="00771168">
            <w:pPr>
              <w:bidi w:val="0"/>
              <w:rPr>
                <w:rFonts w:asciiTheme="minorBidi" w:hAnsiTheme="minorBidi" w:cstheme="minorBidi"/>
                <w:color w:val="000000"/>
                <w:sz w:val="24"/>
                <w:szCs w:val="24"/>
              </w:rPr>
            </w:pPr>
            <w:r>
              <w:rPr>
                <w:rFonts w:ascii="Arial" w:hAnsi="Arial" w:cs="Arial"/>
                <w:color w:val="000000"/>
                <w:sz w:val="18"/>
                <w:szCs w:val="18"/>
              </w:rPr>
              <w:t>Number of licenses for walls</w:t>
            </w:r>
          </w:p>
        </w:tc>
        <w:tc>
          <w:tcPr>
            <w:tcW w:w="1037" w:type="dxa"/>
            <w:tcBorders>
              <w:top w:val="single" w:sz="4" w:space="0" w:color="auto"/>
              <w:left w:val="single" w:sz="4" w:space="0" w:color="auto"/>
              <w:bottom w:val="nil"/>
              <w:right w:val="nil"/>
            </w:tcBorders>
            <w:vAlign w:val="center"/>
          </w:tcPr>
          <w:p w:rsidR="0084739B" w:rsidRDefault="0084739B" w:rsidP="00771168">
            <w:pPr>
              <w:bidi w:val="0"/>
              <w:ind w:left="33" w:firstLine="33"/>
              <w:jc w:val="right"/>
              <w:rPr>
                <w:rFonts w:ascii="Arial" w:eastAsia="Arial Unicode MS" w:hAnsi="Arial" w:cs="Arial"/>
                <w:sz w:val="18"/>
                <w:szCs w:val="18"/>
              </w:rPr>
            </w:pPr>
            <w:r>
              <w:rPr>
                <w:rFonts w:ascii="Arial" w:eastAsia="Arial Unicode MS" w:hAnsi="Arial" w:cs="Arial"/>
                <w:sz w:val="18"/>
                <w:szCs w:val="18"/>
              </w:rPr>
              <w:t>59</w:t>
            </w:r>
          </w:p>
        </w:tc>
        <w:tc>
          <w:tcPr>
            <w:tcW w:w="992" w:type="dxa"/>
            <w:tcBorders>
              <w:top w:val="single" w:sz="4" w:space="0" w:color="auto"/>
              <w:left w:val="nil"/>
              <w:bottom w:val="nil"/>
              <w:right w:val="nil"/>
            </w:tcBorders>
            <w:vAlign w:val="center"/>
          </w:tcPr>
          <w:p w:rsidR="0084739B" w:rsidRDefault="0084739B" w:rsidP="00771168">
            <w:pPr>
              <w:bidi w:val="0"/>
              <w:ind w:firstLine="33"/>
              <w:jc w:val="right"/>
              <w:rPr>
                <w:rFonts w:ascii="Arial" w:eastAsia="Arial Unicode MS" w:hAnsi="Arial" w:cs="Arial"/>
                <w:sz w:val="18"/>
                <w:szCs w:val="18"/>
              </w:rPr>
            </w:pPr>
            <w:r>
              <w:rPr>
                <w:rFonts w:ascii="Arial" w:eastAsia="Arial Unicode MS" w:hAnsi="Arial" w:cs="Arial"/>
                <w:sz w:val="18"/>
                <w:szCs w:val="18"/>
              </w:rPr>
              <w:t>53</w:t>
            </w:r>
          </w:p>
        </w:tc>
        <w:tc>
          <w:tcPr>
            <w:tcW w:w="992" w:type="dxa"/>
            <w:tcBorders>
              <w:top w:val="single" w:sz="4" w:space="0" w:color="auto"/>
              <w:left w:val="nil"/>
              <w:bottom w:val="nil"/>
              <w:right w:val="nil"/>
            </w:tcBorders>
            <w:vAlign w:val="center"/>
          </w:tcPr>
          <w:p w:rsidR="0084739B" w:rsidRDefault="0084739B" w:rsidP="00771168">
            <w:pPr>
              <w:bidi w:val="0"/>
              <w:jc w:val="right"/>
              <w:rPr>
                <w:rFonts w:ascii="Arial" w:hAnsi="Arial" w:cs="Arial"/>
                <w:sz w:val="18"/>
                <w:szCs w:val="18"/>
              </w:rPr>
            </w:pPr>
            <w:r>
              <w:rPr>
                <w:rFonts w:ascii="Arial" w:hAnsi="Arial" w:cs="Arial"/>
                <w:sz w:val="18"/>
                <w:szCs w:val="18"/>
              </w:rPr>
              <w:t>50</w:t>
            </w:r>
          </w:p>
        </w:tc>
        <w:tc>
          <w:tcPr>
            <w:tcW w:w="1418" w:type="dxa"/>
            <w:tcBorders>
              <w:top w:val="single" w:sz="4" w:space="0" w:color="auto"/>
              <w:left w:val="nil"/>
              <w:bottom w:val="nil"/>
              <w:right w:val="nil"/>
            </w:tcBorders>
            <w:vAlign w:val="center"/>
          </w:tcPr>
          <w:p w:rsidR="0084739B" w:rsidRDefault="0084739B" w:rsidP="00771168">
            <w:pPr>
              <w:bidi w:val="0"/>
              <w:ind w:firstLine="177"/>
              <w:jc w:val="right"/>
              <w:rPr>
                <w:rFonts w:ascii="Arial" w:eastAsia="Arial Unicode MS" w:hAnsi="Arial" w:cs="Arial"/>
                <w:sz w:val="18"/>
                <w:szCs w:val="18"/>
              </w:rPr>
            </w:pPr>
            <w:r>
              <w:rPr>
                <w:rFonts w:ascii="Arial" w:eastAsia="Arial Unicode MS" w:hAnsi="Arial" w:cs="Arial"/>
                <w:sz w:val="18"/>
                <w:szCs w:val="18"/>
              </w:rPr>
              <w:t>-5.7</w:t>
            </w:r>
          </w:p>
        </w:tc>
        <w:tc>
          <w:tcPr>
            <w:tcW w:w="1381" w:type="dxa"/>
            <w:tcBorders>
              <w:top w:val="single" w:sz="4" w:space="0" w:color="auto"/>
              <w:left w:val="nil"/>
              <w:bottom w:val="nil"/>
              <w:right w:val="single" w:sz="4" w:space="0" w:color="auto"/>
            </w:tcBorders>
            <w:vAlign w:val="center"/>
          </w:tcPr>
          <w:p w:rsidR="0084739B" w:rsidRDefault="0084739B" w:rsidP="00771168">
            <w:pPr>
              <w:bidi w:val="0"/>
              <w:ind w:firstLine="173"/>
              <w:jc w:val="right"/>
              <w:rPr>
                <w:rFonts w:ascii="Arial" w:eastAsia="Arial Unicode MS" w:hAnsi="Arial" w:cs="Arial"/>
                <w:sz w:val="18"/>
                <w:szCs w:val="18"/>
              </w:rPr>
            </w:pPr>
            <w:r>
              <w:rPr>
                <w:rFonts w:ascii="Arial" w:eastAsia="Arial Unicode MS" w:hAnsi="Arial" w:cs="Arial"/>
                <w:sz w:val="18"/>
                <w:szCs w:val="18"/>
              </w:rPr>
              <w:t>-15.3</w:t>
            </w:r>
          </w:p>
        </w:tc>
      </w:tr>
      <w:tr w:rsidR="0084739B" w:rsidRPr="00E4245F" w:rsidTr="00771168">
        <w:trPr>
          <w:trHeight w:val="340"/>
        </w:trPr>
        <w:tc>
          <w:tcPr>
            <w:tcW w:w="3358" w:type="dxa"/>
            <w:tcBorders>
              <w:top w:val="nil"/>
              <w:left w:val="single" w:sz="4" w:space="0" w:color="auto"/>
              <w:bottom w:val="single" w:sz="4" w:space="0" w:color="auto"/>
              <w:right w:val="single" w:sz="4" w:space="0" w:color="auto"/>
            </w:tcBorders>
            <w:vAlign w:val="center"/>
          </w:tcPr>
          <w:p w:rsidR="0084739B" w:rsidRPr="00E4245F" w:rsidRDefault="00EC622D" w:rsidP="00771168">
            <w:pPr>
              <w:bidi w:val="0"/>
              <w:rPr>
                <w:rFonts w:asciiTheme="minorBidi" w:hAnsiTheme="minorBidi" w:cstheme="minorBidi"/>
                <w:color w:val="000000"/>
                <w:sz w:val="24"/>
                <w:szCs w:val="24"/>
              </w:rPr>
            </w:pPr>
            <w:r>
              <w:rPr>
                <w:rFonts w:ascii="Arial" w:hAnsi="Arial" w:cs="Arial"/>
                <w:color w:val="000000"/>
                <w:sz w:val="18"/>
                <w:szCs w:val="18"/>
              </w:rPr>
              <w:t>Length of licensed walls  (1000 meters)</w:t>
            </w:r>
          </w:p>
        </w:tc>
        <w:tc>
          <w:tcPr>
            <w:tcW w:w="1037" w:type="dxa"/>
            <w:tcBorders>
              <w:top w:val="nil"/>
              <w:left w:val="single" w:sz="4" w:space="0" w:color="auto"/>
              <w:bottom w:val="single" w:sz="4" w:space="0" w:color="auto"/>
              <w:right w:val="nil"/>
            </w:tcBorders>
            <w:vAlign w:val="center"/>
          </w:tcPr>
          <w:p w:rsidR="0084739B" w:rsidRDefault="0084739B" w:rsidP="00771168">
            <w:pPr>
              <w:bidi w:val="0"/>
              <w:ind w:left="33" w:firstLine="33"/>
              <w:jc w:val="right"/>
              <w:rPr>
                <w:rFonts w:ascii="Arial" w:eastAsia="Arial Unicode MS" w:hAnsi="Arial" w:cs="Arial"/>
                <w:sz w:val="18"/>
                <w:szCs w:val="18"/>
              </w:rPr>
            </w:pPr>
            <w:r>
              <w:rPr>
                <w:rFonts w:ascii="Arial" w:eastAsia="Arial Unicode MS" w:hAnsi="Arial" w:cs="Arial"/>
                <w:sz w:val="18"/>
                <w:szCs w:val="18"/>
              </w:rPr>
              <w:t>4.8</w:t>
            </w:r>
          </w:p>
        </w:tc>
        <w:tc>
          <w:tcPr>
            <w:tcW w:w="992" w:type="dxa"/>
            <w:tcBorders>
              <w:top w:val="nil"/>
              <w:left w:val="nil"/>
              <w:bottom w:val="single" w:sz="4" w:space="0" w:color="auto"/>
              <w:right w:val="nil"/>
            </w:tcBorders>
            <w:vAlign w:val="center"/>
          </w:tcPr>
          <w:p w:rsidR="0084739B" w:rsidRDefault="0084739B" w:rsidP="00771168">
            <w:pPr>
              <w:bidi w:val="0"/>
              <w:ind w:firstLine="33"/>
              <w:jc w:val="right"/>
              <w:rPr>
                <w:rFonts w:ascii="Arial" w:eastAsia="Arial Unicode MS" w:hAnsi="Arial" w:cs="Arial"/>
                <w:sz w:val="18"/>
                <w:szCs w:val="18"/>
              </w:rPr>
            </w:pPr>
            <w:r>
              <w:rPr>
                <w:rFonts w:ascii="Arial" w:eastAsia="Arial Unicode MS" w:hAnsi="Arial" w:cs="Arial"/>
                <w:sz w:val="18"/>
                <w:szCs w:val="18"/>
              </w:rPr>
              <w:t>5.2</w:t>
            </w:r>
          </w:p>
        </w:tc>
        <w:tc>
          <w:tcPr>
            <w:tcW w:w="992" w:type="dxa"/>
            <w:tcBorders>
              <w:top w:val="nil"/>
              <w:left w:val="nil"/>
              <w:bottom w:val="single" w:sz="4" w:space="0" w:color="auto"/>
              <w:right w:val="nil"/>
            </w:tcBorders>
            <w:vAlign w:val="center"/>
          </w:tcPr>
          <w:p w:rsidR="0084739B" w:rsidRDefault="0084739B" w:rsidP="00771168">
            <w:pPr>
              <w:bidi w:val="0"/>
              <w:jc w:val="right"/>
              <w:rPr>
                <w:rFonts w:ascii="Arial" w:hAnsi="Arial" w:cs="Arial"/>
                <w:sz w:val="18"/>
                <w:szCs w:val="18"/>
              </w:rPr>
            </w:pPr>
            <w:r>
              <w:rPr>
                <w:rFonts w:ascii="Arial" w:hAnsi="Arial" w:cs="Arial"/>
                <w:sz w:val="18"/>
                <w:szCs w:val="18"/>
              </w:rPr>
              <w:t>3.8</w:t>
            </w:r>
          </w:p>
        </w:tc>
        <w:tc>
          <w:tcPr>
            <w:tcW w:w="1418" w:type="dxa"/>
            <w:tcBorders>
              <w:top w:val="nil"/>
              <w:left w:val="nil"/>
              <w:bottom w:val="single" w:sz="4" w:space="0" w:color="auto"/>
              <w:right w:val="nil"/>
            </w:tcBorders>
            <w:vAlign w:val="center"/>
          </w:tcPr>
          <w:p w:rsidR="0084739B" w:rsidRDefault="0084739B" w:rsidP="00771168">
            <w:pPr>
              <w:bidi w:val="0"/>
              <w:ind w:firstLine="177"/>
              <w:jc w:val="right"/>
              <w:rPr>
                <w:rFonts w:ascii="Arial" w:eastAsia="Arial Unicode MS" w:hAnsi="Arial" w:cs="Arial"/>
                <w:sz w:val="18"/>
                <w:szCs w:val="18"/>
              </w:rPr>
            </w:pPr>
            <w:r>
              <w:rPr>
                <w:rFonts w:ascii="Arial" w:eastAsia="Arial Unicode MS" w:hAnsi="Arial" w:cs="Arial"/>
                <w:sz w:val="18"/>
                <w:szCs w:val="18"/>
              </w:rPr>
              <w:t>-26.9</w:t>
            </w:r>
          </w:p>
        </w:tc>
        <w:tc>
          <w:tcPr>
            <w:tcW w:w="1381" w:type="dxa"/>
            <w:tcBorders>
              <w:top w:val="nil"/>
              <w:left w:val="nil"/>
              <w:bottom w:val="single" w:sz="4" w:space="0" w:color="auto"/>
              <w:right w:val="single" w:sz="4" w:space="0" w:color="auto"/>
            </w:tcBorders>
            <w:vAlign w:val="center"/>
          </w:tcPr>
          <w:p w:rsidR="0084739B" w:rsidRDefault="0084739B" w:rsidP="00771168">
            <w:pPr>
              <w:bidi w:val="0"/>
              <w:ind w:firstLine="173"/>
              <w:jc w:val="right"/>
              <w:rPr>
                <w:rFonts w:ascii="Arial" w:eastAsia="Arial Unicode MS" w:hAnsi="Arial" w:cs="Arial"/>
                <w:sz w:val="18"/>
                <w:szCs w:val="18"/>
              </w:rPr>
            </w:pPr>
            <w:r>
              <w:rPr>
                <w:rFonts w:ascii="Arial" w:eastAsia="Arial Unicode MS" w:hAnsi="Arial" w:cs="Arial"/>
                <w:sz w:val="18"/>
                <w:szCs w:val="18"/>
              </w:rPr>
              <w:t>-20.8</w:t>
            </w:r>
          </w:p>
        </w:tc>
      </w:tr>
    </w:tbl>
    <w:p w:rsidR="0084739B" w:rsidRDefault="0084739B" w:rsidP="00FE7096">
      <w:pPr>
        <w:bidi w:val="0"/>
        <w:jc w:val="both"/>
      </w:pPr>
    </w:p>
    <w:p w:rsidR="009F67CA" w:rsidRDefault="009F67CA" w:rsidP="00EC622D">
      <w:pPr>
        <w:bidi w:val="0"/>
        <w:ind w:right="-1"/>
        <w:jc w:val="lowKashida"/>
        <w:rPr>
          <w:sz w:val="24"/>
          <w:szCs w:val="24"/>
        </w:rPr>
      </w:pPr>
      <w:r>
        <w:rPr>
          <w:b/>
          <w:bCs/>
          <w:color w:val="000000"/>
          <w:sz w:val="24"/>
          <w:szCs w:val="24"/>
        </w:rPr>
        <w:t xml:space="preserve">1.5 Number and area of </w:t>
      </w:r>
      <w:smartTag w:uri="urn:schemas-microsoft-com:office:smarttags" w:element="PersonName">
        <w:r>
          <w:rPr>
            <w:b/>
            <w:bCs/>
            <w:color w:val="000000"/>
            <w:sz w:val="24"/>
            <w:szCs w:val="24"/>
          </w:rPr>
          <w:t>l</w:t>
        </w:r>
      </w:smartTag>
      <w:r>
        <w:rPr>
          <w:b/>
          <w:bCs/>
          <w:color w:val="000000"/>
          <w:sz w:val="24"/>
          <w:szCs w:val="24"/>
        </w:rPr>
        <w:t>icensed dwe</w:t>
      </w:r>
      <w:smartTag w:uri="urn:schemas-microsoft-com:office:smarttags" w:element="PersonName">
        <w:r>
          <w:rPr>
            <w:b/>
            <w:bCs/>
            <w:color w:val="000000"/>
            <w:sz w:val="24"/>
            <w:szCs w:val="24"/>
          </w:rPr>
          <w:t>l</w:t>
        </w:r>
      </w:smartTag>
      <w:smartTag w:uri="urn:schemas-microsoft-com:office:smarttags" w:element="PersonName">
        <w:r>
          <w:rPr>
            <w:b/>
            <w:bCs/>
            <w:color w:val="000000"/>
            <w:sz w:val="24"/>
            <w:szCs w:val="24"/>
          </w:rPr>
          <w:t>l</w:t>
        </w:r>
      </w:smartTag>
      <w:r>
        <w:rPr>
          <w:b/>
          <w:bCs/>
          <w:color w:val="000000"/>
          <w:sz w:val="24"/>
          <w:szCs w:val="24"/>
        </w:rPr>
        <w:t>ings:</w:t>
      </w:r>
      <w:r>
        <w:rPr>
          <w:color w:val="000000"/>
          <w:sz w:val="24"/>
          <w:szCs w:val="24"/>
        </w:rPr>
        <w:t xml:space="preserve"> </w:t>
      </w:r>
      <w:r w:rsidR="00EC622D">
        <w:rPr>
          <w:color w:val="000000"/>
          <w:sz w:val="24"/>
          <w:szCs w:val="24"/>
        </w:rPr>
        <w:t xml:space="preserve">The following table compares the number and total area of licensed dwellings in the Palestinian Territory for the </w:t>
      </w:r>
      <w:r w:rsidR="00EC622D">
        <w:rPr>
          <w:rFonts w:cs="Times New Roman"/>
          <w:color w:val="000000"/>
          <w:sz w:val="24"/>
          <w:szCs w:val="24"/>
        </w:rPr>
        <w:t>second quarter</w:t>
      </w:r>
      <w:r w:rsidR="00EC622D">
        <w:rPr>
          <w:rFonts w:cs="Times New Roman"/>
          <w:sz w:val="24"/>
          <w:szCs w:val="24"/>
        </w:rPr>
        <w:t xml:space="preserve"> of 2011 </w:t>
      </w:r>
      <w:r w:rsidR="00EC622D">
        <w:rPr>
          <w:sz w:val="24"/>
          <w:szCs w:val="24"/>
        </w:rPr>
        <w:t>with the previous and corresponding quarters:</w:t>
      </w:r>
    </w:p>
    <w:p w:rsidR="00434A05" w:rsidRPr="00FE7096" w:rsidRDefault="00434A05" w:rsidP="00FE7096">
      <w:pPr>
        <w:bidi w:val="0"/>
        <w:ind w:right="-1"/>
        <w:jc w:val="lowKashida"/>
        <w:rPr>
          <w:sz w:val="12"/>
          <w:szCs w:val="12"/>
        </w:rPr>
      </w:pPr>
    </w:p>
    <w:tbl>
      <w:tblPr>
        <w:tblStyle w:val="TableGrid"/>
        <w:tblW w:w="0" w:type="auto"/>
        <w:tblInd w:w="108" w:type="dxa"/>
        <w:tblLook w:val="04A0"/>
      </w:tblPr>
      <w:tblGrid>
        <w:gridCol w:w="3358"/>
        <w:gridCol w:w="1037"/>
        <w:gridCol w:w="992"/>
        <w:gridCol w:w="992"/>
        <w:gridCol w:w="1418"/>
        <w:gridCol w:w="1381"/>
      </w:tblGrid>
      <w:tr w:rsidR="0037620F" w:rsidRPr="00E4245F" w:rsidTr="00771168">
        <w:trPr>
          <w:trHeight w:val="566"/>
        </w:trPr>
        <w:tc>
          <w:tcPr>
            <w:tcW w:w="3358" w:type="dxa"/>
            <w:vMerge w:val="restart"/>
            <w:vAlign w:val="center"/>
          </w:tcPr>
          <w:p w:rsidR="0037620F" w:rsidRPr="00E4245F" w:rsidRDefault="0037620F" w:rsidP="00FE7096">
            <w:pPr>
              <w:bidi w:val="0"/>
              <w:jc w:val="center"/>
              <w:rPr>
                <w:rFonts w:asciiTheme="minorBidi" w:hAnsiTheme="minorBidi" w:cstheme="minorBidi"/>
                <w:b/>
                <w:bCs/>
                <w:color w:val="000000"/>
                <w:sz w:val="24"/>
                <w:szCs w:val="24"/>
              </w:rPr>
            </w:pPr>
            <w:r w:rsidRPr="00E4245F">
              <w:rPr>
                <w:rFonts w:asciiTheme="minorBidi" w:hAnsiTheme="minorBidi" w:cstheme="minorBidi"/>
                <w:b/>
                <w:bCs/>
                <w:sz w:val="18"/>
                <w:szCs w:val="18"/>
              </w:rPr>
              <w:t>Indicator</w:t>
            </w:r>
          </w:p>
        </w:tc>
        <w:tc>
          <w:tcPr>
            <w:tcW w:w="3021" w:type="dxa"/>
            <w:gridSpan w:val="3"/>
            <w:vAlign w:val="center"/>
          </w:tcPr>
          <w:p w:rsidR="0037620F" w:rsidRPr="00E4245F" w:rsidRDefault="0037620F" w:rsidP="00771168">
            <w:pPr>
              <w:bidi w:val="0"/>
              <w:jc w:val="center"/>
              <w:rPr>
                <w:rFonts w:asciiTheme="minorBidi" w:hAnsiTheme="minorBidi" w:cstheme="minorBidi"/>
                <w:b/>
                <w:bCs/>
                <w:color w:val="000000"/>
                <w:sz w:val="24"/>
                <w:szCs w:val="24"/>
              </w:rPr>
            </w:pPr>
            <w:r>
              <w:rPr>
                <w:rFonts w:ascii="Arial" w:hAnsi="Arial" w:cs="Arial"/>
                <w:b/>
                <w:bCs/>
                <w:color w:val="000000"/>
                <w:sz w:val="18"/>
                <w:szCs w:val="18"/>
              </w:rPr>
              <w:t>Number of dwe</w:t>
            </w:r>
            <w:smartTag w:uri="urn:schemas-microsoft-com:office:smarttags" w:element="PersonName">
              <w:r>
                <w:rPr>
                  <w:rFonts w:ascii="Arial" w:hAnsi="Arial" w:cs="Arial"/>
                  <w:b/>
                  <w:bCs/>
                  <w:color w:val="000000"/>
                  <w:sz w:val="18"/>
                  <w:szCs w:val="18"/>
                </w:rPr>
                <w:t>l</w:t>
              </w:r>
            </w:smartTag>
            <w:smartTag w:uri="urn:schemas-microsoft-com:office:smarttags" w:element="PersonName">
              <w:r>
                <w:rPr>
                  <w:rFonts w:ascii="Arial" w:hAnsi="Arial" w:cs="Arial"/>
                  <w:b/>
                  <w:bCs/>
                  <w:color w:val="000000"/>
                  <w:sz w:val="18"/>
                  <w:szCs w:val="18"/>
                </w:rPr>
                <w:t>l</w:t>
              </w:r>
            </w:smartTag>
            <w:r>
              <w:rPr>
                <w:rFonts w:ascii="Arial" w:hAnsi="Arial" w:cs="Arial"/>
                <w:b/>
                <w:bCs/>
                <w:color w:val="000000"/>
                <w:sz w:val="18"/>
                <w:szCs w:val="18"/>
              </w:rPr>
              <w:t>ings and their area</w:t>
            </w:r>
          </w:p>
        </w:tc>
        <w:tc>
          <w:tcPr>
            <w:tcW w:w="1418" w:type="dxa"/>
            <w:vMerge w:val="restart"/>
            <w:vAlign w:val="center"/>
          </w:tcPr>
          <w:p w:rsidR="0037620F" w:rsidRDefault="0037620F" w:rsidP="00A32EAA">
            <w:pPr>
              <w:bidi w:val="0"/>
              <w:jc w:val="center"/>
              <w:rPr>
                <w:rFonts w:ascii="Arial" w:hAnsi="Arial" w:cs="Arial"/>
                <w:b/>
                <w:bCs/>
                <w:color w:val="000000"/>
                <w:sz w:val="18"/>
                <w:szCs w:val="18"/>
              </w:rPr>
            </w:pPr>
            <w:r w:rsidRPr="0083062D">
              <w:rPr>
                <w:rFonts w:ascii="Arial" w:hAnsi="Arial" w:cs="Arial"/>
                <w:b/>
                <w:bCs/>
                <w:color w:val="000000"/>
                <w:sz w:val="18"/>
                <w:szCs w:val="18"/>
              </w:rPr>
              <w:t xml:space="preserve">% Change in </w:t>
            </w:r>
            <w:r>
              <w:rPr>
                <w:rFonts w:ascii="Arial" w:hAnsi="Arial" w:cs="Arial"/>
                <w:b/>
                <w:bCs/>
                <w:color w:val="000000"/>
                <w:sz w:val="18"/>
                <w:szCs w:val="18"/>
              </w:rPr>
              <w:t>second</w:t>
            </w:r>
            <w:r w:rsidRPr="0083062D">
              <w:rPr>
                <w:rFonts w:ascii="Arial" w:hAnsi="Arial" w:cs="Arial"/>
                <w:b/>
                <w:bCs/>
                <w:color w:val="000000"/>
                <w:sz w:val="18"/>
                <w:szCs w:val="18"/>
              </w:rPr>
              <w:t xml:space="preserve"> </w:t>
            </w:r>
            <w:r>
              <w:rPr>
                <w:rFonts w:ascii="Arial" w:hAnsi="Arial" w:cs="Arial"/>
                <w:b/>
                <w:bCs/>
                <w:color w:val="000000"/>
                <w:sz w:val="18"/>
                <w:szCs w:val="18"/>
              </w:rPr>
              <w:t>quarter</w:t>
            </w:r>
          </w:p>
          <w:p w:rsidR="0037620F" w:rsidRDefault="0037620F" w:rsidP="00A32EAA">
            <w:pPr>
              <w:bidi w:val="0"/>
              <w:jc w:val="center"/>
              <w:rPr>
                <w:rFonts w:ascii="Arial" w:hAnsi="Arial" w:cs="Arial"/>
                <w:b/>
                <w:bCs/>
                <w:color w:val="000000"/>
                <w:sz w:val="18"/>
                <w:szCs w:val="18"/>
              </w:rPr>
            </w:pPr>
            <w:r>
              <w:rPr>
                <w:rFonts w:ascii="Arial" w:hAnsi="Arial" w:cs="Arial"/>
                <w:b/>
                <w:bCs/>
                <w:color w:val="000000"/>
                <w:sz w:val="18"/>
                <w:szCs w:val="18"/>
              </w:rPr>
              <w:t xml:space="preserve"> </w:t>
            </w:r>
            <w:r w:rsidRPr="0083062D">
              <w:rPr>
                <w:rFonts w:ascii="Arial" w:hAnsi="Arial" w:cs="Arial" w:hint="cs"/>
                <w:b/>
                <w:bCs/>
                <w:color w:val="000000"/>
                <w:sz w:val="18"/>
                <w:szCs w:val="18"/>
                <w:rtl/>
              </w:rPr>
              <w:t>2011</w:t>
            </w:r>
            <w:r>
              <w:rPr>
                <w:rFonts w:ascii="Arial" w:hAnsi="Arial" w:cs="Arial"/>
                <w:b/>
                <w:bCs/>
                <w:color w:val="000000"/>
                <w:sz w:val="18"/>
                <w:szCs w:val="18"/>
              </w:rPr>
              <w:t xml:space="preserve"> </w:t>
            </w:r>
            <w:r w:rsidRPr="0083062D">
              <w:rPr>
                <w:rFonts w:ascii="Arial" w:hAnsi="Arial" w:cs="Arial"/>
                <w:b/>
                <w:bCs/>
                <w:color w:val="000000"/>
                <w:sz w:val="18"/>
                <w:szCs w:val="18"/>
              </w:rPr>
              <w:t xml:space="preserve">from </w:t>
            </w:r>
          </w:p>
          <w:p w:rsidR="0037620F" w:rsidRDefault="0037620F" w:rsidP="00A32EAA">
            <w:pPr>
              <w:bidi w:val="0"/>
              <w:jc w:val="center"/>
              <w:rPr>
                <w:rFonts w:ascii="Arial" w:hAnsi="Arial" w:cs="Arial"/>
                <w:b/>
                <w:bCs/>
                <w:color w:val="000000"/>
                <w:sz w:val="18"/>
                <w:szCs w:val="18"/>
              </w:rPr>
            </w:pPr>
            <w:r>
              <w:rPr>
                <w:rFonts w:ascii="Arial" w:hAnsi="Arial" w:cs="Arial"/>
                <w:b/>
                <w:bCs/>
                <w:color w:val="000000"/>
                <w:sz w:val="18"/>
                <w:szCs w:val="18"/>
              </w:rPr>
              <w:t>first</w:t>
            </w:r>
          </w:p>
          <w:p w:rsidR="0037620F" w:rsidRPr="0083062D" w:rsidRDefault="0037620F" w:rsidP="00A32EAA">
            <w:pPr>
              <w:bidi w:val="0"/>
              <w:jc w:val="center"/>
              <w:rPr>
                <w:rFonts w:ascii="Arial" w:hAnsi="Arial" w:cs="Arial"/>
                <w:b/>
                <w:bCs/>
                <w:color w:val="000000"/>
                <w:sz w:val="18"/>
                <w:szCs w:val="18"/>
                <w:rtl/>
              </w:rPr>
            </w:pPr>
            <w:r>
              <w:rPr>
                <w:rFonts w:ascii="Arial" w:hAnsi="Arial" w:cs="Arial"/>
                <w:b/>
                <w:bCs/>
                <w:color w:val="000000"/>
                <w:sz w:val="18"/>
                <w:szCs w:val="18"/>
              </w:rPr>
              <w:t xml:space="preserve"> quarter 2011</w:t>
            </w:r>
          </w:p>
        </w:tc>
        <w:tc>
          <w:tcPr>
            <w:tcW w:w="1381" w:type="dxa"/>
            <w:vMerge w:val="restart"/>
            <w:vAlign w:val="center"/>
          </w:tcPr>
          <w:p w:rsidR="0037620F" w:rsidRPr="0083062D" w:rsidRDefault="0037620F" w:rsidP="00A32EAA">
            <w:pPr>
              <w:bidi w:val="0"/>
              <w:jc w:val="center"/>
              <w:rPr>
                <w:rFonts w:ascii="Arial" w:hAnsi="Arial" w:cs="Arial"/>
                <w:b/>
                <w:bCs/>
                <w:color w:val="000000"/>
                <w:sz w:val="18"/>
                <w:szCs w:val="18"/>
              </w:rPr>
            </w:pPr>
            <w:r w:rsidRPr="0083062D">
              <w:rPr>
                <w:rFonts w:ascii="Arial" w:hAnsi="Arial" w:cs="Arial"/>
                <w:b/>
                <w:bCs/>
                <w:color w:val="000000"/>
                <w:sz w:val="18"/>
                <w:szCs w:val="18"/>
              </w:rPr>
              <w:t xml:space="preserve">% Change in </w:t>
            </w:r>
            <w:r>
              <w:rPr>
                <w:rFonts w:ascii="Arial" w:hAnsi="Arial" w:cs="Arial"/>
                <w:b/>
                <w:bCs/>
                <w:color w:val="000000"/>
                <w:sz w:val="18"/>
                <w:szCs w:val="18"/>
              </w:rPr>
              <w:t>second</w:t>
            </w:r>
            <w:r w:rsidRPr="0083062D">
              <w:rPr>
                <w:rFonts w:ascii="Arial" w:hAnsi="Arial" w:cs="Arial"/>
                <w:b/>
                <w:bCs/>
                <w:color w:val="000000"/>
                <w:sz w:val="18"/>
                <w:szCs w:val="18"/>
              </w:rPr>
              <w:t xml:space="preserve"> </w:t>
            </w:r>
            <w:r>
              <w:rPr>
                <w:rFonts w:ascii="Arial" w:hAnsi="Arial" w:cs="Arial"/>
                <w:b/>
                <w:bCs/>
                <w:color w:val="000000"/>
                <w:sz w:val="18"/>
                <w:szCs w:val="18"/>
              </w:rPr>
              <w:t>quarter</w:t>
            </w:r>
          </w:p>
          <w:p w:rsidR="0037620F" w:rsidRPr="0083062D" w:rsidRDefault="0037620F" w:rsidP="00A32EAA">
            <w:pPr>
              <w:bidi w:val="0"/>
              <w:jc w:val="center"/>
              <w:rPr>
                <w:rFonts w:ascii="Arial" w:hAnsi="Arial" w:cs="Arial"/>
                <w:b/>
                <w:bCs/>
                <w:color w:val="000000"/>
                <w:sz w:val="18"/>
                <w:szCs w:val="18"/>
                <w:rtl/>
              </w:rPr>
            </w:pPr>
            <w:r w:rsidRPr="0083062D">
              <w:rPr>
                <w:rFonts w:ascii="Arial" w:hAnsi="Arial" w:cs="Arial" w:hint="cs"/>
                <w:b/>
                <w:bCs/>
                <w:color w:val="000000"/>
                <w:sz w:val="18"/>
                <w:szCs w:val="18"/>
                <w:rtl/>
              </w:rPr>
              <w:t>2011</w:t>
            </w:r>
            <w:r w:rsidRPr="0083062D">
              <w:rPr>
                <w:rFonts w:ascii="Arial" w:hAnsi="Arial" w:cs="Arial"/>
                <w:b/>
                <w:bCs/>
                <w:color w:val="000000"/>
                <w:sz w:val="18"/>
                <w:szCs w:val="18"/>
              </w:rPr>
              <w:t xml:space="preserve">  from </w:t>
            </w:r>
            <w:r>
              <w:rPr>
                <w:rFonts w:ascii="Arial" w:hAnsi="Arial" w:cs="Arial"/>
                <w:b/>
                <w:bCs/>
                <w:color w:val="000000"/>
                <w:sz w:val="18"/>
                <w:szCs w:val="18"/>
              </w:rPr>
              <w:t>second</w:t>
            </w:r>
            <w:r w:rsidRPr="0083062D">
              <w:rPr>
                <w:rFonts w:ascii="Arial" w:hAnsi="Arial" w:cs="Arial"/>
                <w:b/>
                <w:bCs/>
                <w:color w:val="000000"/>
                <w:sz w:val="18"/>
                <w:szCs w:val="18"/>
              </w:rPr>
              <w:t xml:space="preserve"> </w:t>
            </w:r>
            <w:r>
              <w:rPr>
                <w:rFonts w:ascii="Arial" w:hAnsi="Arial" w:cs="Arial"/>
                <w:b/>
                <w:bCs/>
                <w:color w:val="000000"/>
                <w:sz w:val="18"/>
                <w:szCs w:val="18"/>
              </w:rPr>
              <w:t xml:space="preserve">quarter </w:t>
            </w:r>
            <w:r w:rsidRPr="0083062D">
              <w:rPr>
                <w:rFonts w:ascii="Arial" w:hAnsi="Arial" w:cs="Arial"/>
                <w:b/>
                <w:bCs/>
                <w:color w:val="000000"/>
                <w:sz w:val="18"/>
                <w:szCs w:val="18"/>
              </w:rPr>
              <w:t>2010</w:t>
            </w:r>
          </w:p>
        </w:tc>
      </w:tr>
      <w:tr w:rsidR="00434A05" w:rsidRPr="00E4245F" w:rsidTr="00434A05">
        <w:trPr>
          <w:trHeight w:val="340"/>
        </w:trPr>
        <w:tc>
          <w:tcPr>
            <w:tcW w:w="3358" w:type="dxa"/>
            <w:vMerge/>
            <w:tcBorders>
              <w:bottom w:val="single" w:sz="4" w:space="0" w:color="auto"/>
            </w:tcBorders>
          </w:tcPr>
          <w:p w:rsidR="00434A05" w:rsidRPr="00E4245F" w:rsidRDefault="00434A05" w:rsidP="00FE7096">
            <w:pPr>
              <w:bidi w:val="0"/>
              <w:jc w:val="lowKashida"/>
              <w:rPr>
                <w:rFonts w:asciiTheme="minorBidi" w:hAnsiTheme="minorBidi" w:cstheme="minorBidi"/>
                <w:color w:val="000000"/>
                <w:sz w:val="24"/>
                <w:szCs w:val="24"/>
              </w:rPr>
            </w:pPr>
          </w:p>
        </w:tc>
        <w:tc>
          <w:tcPr>
            <w:tcW w:w="1037" w:type="dxa"/>
            <w:tcBorders>
              <w:bottom w:val="single" w:sz="4" w:space="0" w:color="auto"/>
            </w:tcBorders>
            <w:vAlign w:val="center"/>
          </w:tcPr>
          <w:p w:rsidR="00434A05" w:rsidRPr="00E4245F" w:rsidRDefault="00434A05" w:rsidP="00FE7096">
            <w:pPr>
              <w:jc w:val="center"/>
              <w:rPr>
                <w:rFonts w:asciiTheme="minorBidi" w:hAnsiTheme="minorBidi" w:cstheme="minorBidi"/>
                <w:sz w:val="18"/>
                <w:szCs w:val="18"/>
                <w:lang w:val="fr-FR"/>
              </w:rPr>
            </w:pPr>
            <w:r w:rsidRPr="00E4245F">
              <w:rPr>
                <w:rFonts w:asciiTheme="minorBidi" w:hAnsiTheme="minorBidi" w:cstheme="minorBidi"/>
                <w:color w:val="000000"/>
                <w:sz w:val="18"/>
                <w:szCs w:val="18"/>
              </w:rPr>
              <w:t>Second quarter</w:t>
            </w:r>
          </w:p>
          <w:p w:rsidR="00434A05" w:rsidRPr="00E4245F" w:rsidRDefault="00434A05" w:rsidP="00FE7096">
            <w:pPr>
              <w:jc w:val="center"/>
              <w:rPr>
                <w:rFonts w:asciiTheme="minorBidi" w:hAnsiTheme="minorBidi" w:cstheme="minorBidi"/>
                <w:sz w:val="18"/>
                <w:szCs w:val="18"/>
              </w:rPr>
            </w:pPr>
            <w:r w:rsidRPr="00E4245F">
              <w:rPr>
                <w:rFonts w:asciiTheme="minorBidi" w:hAnsiTheme="minorBidi" w:cstheme="minorBidi"/>
                <w:sz w:val="18"/>
                <w:szCs w:val="18"/>
                <w:lang w:val="fr-FR"/>
              </w:rPr>
              <w:t>2010</w:t>
            </w:r>
          </w:p>
        </w:tc>
        <w:tc>
          <w:tcPr>
            <w:tcW w:w="992" w:type="dxa"/>
            <w:tcBorders>
              <w:bottom w:val="single" w:sz="4" w:space="0" w:color="auto"/>
            </w:tcBorders>
            <w:vAlign w:val="center"/>
          </w:tcPr>
          <w:p w:rsidR="00434A05" w:rsidRPr="00E4245F" w:rsidRDefault="00434A05" w:rsidP="00FE7096">
            <w:pPr>
              <w:jc w:val="center"/>
              <w:rPr>
                <w:rFonts w:asciiTheme="minorBidi" w:hAnsiTheme="minorBidi" w:cstheme="minorBidi"/>
                <w:sz w:val="18"/>
                <w:szCs w:val="18"/>
              </w:rPr>
            </w:pPr>
            <w:r w:rsidRPr="00E4245F">
              <w:rPr>
                <w:rFonts w:asciiTheme="minorBidi" w:hAnsiTheme="minorBidi" w:cstheme="minorBidi"/>
                <w:color w:val="000000"/>
                <w:sz w:val="18"/>
                <w:szCs w:val="18"/>
              </w:rPr>
              <w:t>First quarter</w:t>
            </w:r>
          </w:p>
          <w:p w:rsidR="00434A05" w:rsidRPr="00E4245F" w:rsidRDefault="00434A05" w:rsidP="00FE7096">
            <w:pPr>
              <w:jc w:val="center"/>
              <w:rPr>
                <w:rFonts w:asciiTheme="minorBidi" w:hAnsiTheme="minorBidi" w:cstheme="minorBidi"/>
                <w:sz w:val="18"/>
                <w:szCs w:val="18"/>
                <w:lang w:val="fr-FR"/>
              </w:rPr>
            </w:pPr>
            <w:r w:rsidRPr="00E4245F">
              <w:rPr>
                <w:rFonts w:asciiTheme="minorBidi" w:hAnsiTheme="minorBidi" w:cstheme="minorBidi"/>
                <w:sz w:val="18"/>
                <w:szCs w:val="18"/>
                <w:rtl/>
              </w:rPr>
              <w:t>2011</w:t>
            </w:r>
          </w:p>
        </w:tc>
        <w:tc>
          <w:tcPr>
            <w:tcW w:w="992" w:type="dxa"/>
            <w:tcBorders>
              <w:bottom w:val="single" w:sz="4" w:space="0" w:color="auto"/>
            </w:tcBorders>
            <w:vAlign w:val="center"/>
          </w:tcPr>
          <w:p w:rsidR="00434A05" w:rsidRPr="00E4245F" w:rsidRDefault="00434A05" w:rsidP="00FE7096">
            <w:pPr>
              <w:jc w:val="center"/>
              <w:rPr>
                <w:rFonts w:asciiTheme="minorBidi" w:hAnsiTheme="minorBidi" w:cstheme="minorBidi"/>
                <w:sz w:val="18"/>
                <w:szCs w:val="18"/>
                <w:rtl/>
              </w:rPr>
            </w:pPr>
            <w:r w:rsidRPr="00E4245F">
              <w:rPr>
                <w:rFonts w:asciiTheme="minorBidi" w:hAnsiTheme="minorBidi" w:cstheme="minorBidi"/>
                <w:color w:val="000000"/>
                <w:sz w:val="18"/>
                <w:szCs w:val="18"/>
              </w:rPr>
              <w:t>Second quarter</w:t>
            </w:r>
          </w:p>
          <w:p w:rsidR="00434A05" w:rsidRPr="00E4245F" w:rsidRDefault="00434A05" w:rsidP="00FE7096">
            <w:pPr>
              <w:jc w:val="center"/>
              <w:rPr>
                <w:rFonts w:asciiTheme="minorBidi" w:hAnsiTheme="minorBidi" w:cstheme="minorBidi"/>
                <w:sz w:val="18"/>
                <w:szCs w:val="18"/>
                <w:lang w:val="fr-FR"/>
              </w:rPr>
            </w:pPr>
            <w:r w:rsidRPr="00E4245F">
              <w:rPr>
                <w:rFonts w:asciiTheme="minorBidi" w:hAnsiTheme="minorBidi" w:cstheme="minorBidi"/>
                <w:sz w:val="18"/>
                <w:szCs w:val="18"/>
                <w:rtl/>
              </w:rPr>
              <w:t>2011</w:t>
            </w:r>
          </w:p>
        </w:tc>
        <w:tc>
          <w:tcPr>
            <w:tcW w:w="1418" w:type="dxa"/>
            <w:vMerge/>
            <w:tcBorders>
              <w:bottom w:val="single" w:sz="4" w:space="0" w:color="auto"/>
            </w:tcBorders>
          </w:tcPr>
          <w:p w:rsidR="00434A05" w:rsidRPr="00E4245F" w:rsidRDefault="00434A05" w:rsidP="00FE7096">
            <w:pPr>
              <w:bidi w:val="0"/>
              <w:jc w:val="lowKashida"/>
              <w:rPr>
                <w:rFonts w:asciiTheme="minorBidi" w:hAnsiTheme="minorBidi" w:cstheme="minorBidi"/>
                <w:color w:val="000000"/>
                <w:sz w:val="24"/>
                <w:szCs w:val="24"/>
              </w:rPr>
            </w:pPr>
          </w:p>
        </w:tc>
        <w:tc>
          <w:tcPr>
            <w:tcW w:w="1381" w:type="dxa"/>
            <w:vMerge/>
            <w:tcBorders>
              <w:bottom w:val="single" w:sz="4" w:space="0" w:color="auto"/>
            </w:tcBorders>
          </w:tcPr>
          <w:p w:rsidR="00434A05" w:rsidRPr="00E4245F" w:rsidRDefault="00434A05" w:rsidP="00FE7096">
            <w:pPr>
              <w:bidi w:val="0"/>
              <w:jc w:val="lowKashida"/>
              <w:rPr>
                <w:rFonts w:asciiTheme="minorBidi" w:hAnsiTheme="minorBidi" w:cstheme="minorBidi"/>
                <w:color w:val="000000"/>
                <w:sz w:val="24"/>
                <w:szCs w:val="24"/>
              </w:rPr>
            </w:pPr>
          </w:p>
        </w:tc>
      </w:tr>
      <w:tr w:rsidR="00434A05" w:rsidRPr="00E4245F" w:rsidTr="00771168">
        <w:trPr>
          <w:trHeight w:val="340"/>
        </w:trPr>
        <w:tc>
          <w:tcPr>
            <w:tcW w:w="3358" w:type="dxa"/>
            <w:tcBorders>
              <w:top w:val="single" w:sz="4" w:space="0" w:color="auto"/>
              <w:left w:val="single" w:sz="4" w:space="0" w:color="auto"/>
              <w:bottom w:val="nil"/>
              <w:right w:val="single" w:sz="4" w:space="0" w:color="auto"/>
            </w:tcBorders>
            <w:vAlign w:val="center"/>
          </w:tcPr>
          <w:p w:rsidR="00434A05" w:rsidRPr="00434A05" w:rsidRDefault="00434A05" w:rsidP="00771168">
            <w:pPr>
              <w:bidi w:val="0"/>
              <w:rPr>
                <w:rFonts w:asciiTheme="minorBidi" w:hAnsiTheme="minorBidi" w:cstheme="minorBidi"/>
                <w:color w:val="000000"/>
                <w:sz w:val="24"/>
                <w:szCs w:val="24"/>
              </w:rPr>
            </w:pPr>
            <w:r w:rsidRPr="00434A05">
              <w:rPr>
                <w:rFonts w:asciiTheme="minorBidi" w:hAnsiTheme="minorBidi" w:cstheme="minorBidi"/>
                <w:color w:val="000000"/>
                <w:sz w:val="18"/>
                <w:szCs w:val="18"/>
              </w:rPr>
              <w:t>Number of new dwe</w:t>
            </w:r>
            <w:smartTag w:uri="urn:schemas-microsoft-com:office:smarttags" w:element="PersonName">
              <w:r w:rsidRPr="00434A05">
                <w:rPr>
                  <w:rFonts w:asciiTheme="minorBidi" w:hAnsiTheme="minorBidi" w:cstheme="minorBidi"/>
                  <w:color w:val="000000"/>
                  <w:sz w:val="18"/>
                  <w:szCs w:val="18"/>
                </w:rPr>
                <w:t>l</w:t>
              </w:r>
            </w:smartTag>
            <w:smartTag w:uri="urn:schemas-microsoft-com:office:smarttags" w:element="PersonName">
              <w:r w:rsidRPr="00434A05">
                <w:rPr>
                  <w:rFonts w:asciiTheme="minorBidi" w:hAnsiTheme="minorBidi" w:cstheme="minorBidi"/>
                  <w:color w:val="000000"/>
                  <w:sz w:val="18"/>
                  <w:szCs w:val="18"/>
                </w:rPr>
                <w:t>l</w:t>
              </w:r>
            </w:smartTag>
            <w:r w:rsidRPr="00434A05">
              <w:rPr>
                <w:rFonts w:asciiTheme="minorBidi" w:hAnsiTheme="minorBidi" w:cstheme="minorBidi"/>
                <w:color w:val="000000"/>
                <w:sz w:val="18"/>
                <w:szCs w:val="18"/>
              </w:rPr>
              <w:t>ings</w:t>
            </w:r>
          </w:p>
        </w:tc>
        <w:tc>
          <w:tcPr>
            <w:tcW w:w="1037" w:type="dxa"/>
            <w:tcBorders>
              <w:top w:val="single" w:sz="4" w:space="0" w:color="auto"/>
              <w:left w:val="single" w:sz="4" w:space="0" w:color="auto"/>
              <w:bottom w:val="nil"/>
              <w:right w:val="nil"/>
            </w:tcBorders>
            <w:vAlign w:val="center"/>
          </w:tcPr>
          <w:p w:rsidR="00434A05" w:rsidRPr="005A4F10" w:rsidRDefault="00434A05" w:rsidP="00771168">
            <w:pPr>
              <w:bidi w:val="0"/>
              <w:jc w:val="right"/>
              <w:rPr>
                <w:rFonts w:ascii="Arial" w:eastAsia="Arial Unicode MS" w:hAnsi="Arial" w:cs="Arial"/>
                <w:sz w:val="18"/>
                <w:szCs w:val="18"/>
              </w:rPr>
            </w:pPr>
            <w:r w:rsidRPr="005A4F10">
              <w:rPr>
                <w:rFonts w:ascii="Arial" w:eastAsia="Arial Unicode MS" w:hAnsi="Arial" w:cs="Arial"/>
                <w:sz w:val="18"/>
                <w:szCs w:val="18"/>
              </w:rPr>
              <w:t>2,005</w:t>
            </w:r>
          </w:p>
        </w:tc>
        <w:tc>
          <w:tcPr>
            <w:tcW w:w="992" w:type="dxa"/>
            <w:tcBorders>
              <w:top w:val="single" w:sz="4" w:space="0" w:color="auto"/>
              <w:left w:val="nil"/>
              <w:bottom w:val="nil"/>
              <w:right w:val="nil"/>
            </w:tcBorders>
            <w:vAlign w:val="center"/>
          </w:tcPr>
          <w:p w:rsidR="00434A05" w:rsidRPr="005A4F10" w:rsidRDefault="00434A05" w:rsidP="00771168">
            <w:pPr>
              <w:bidi w:val="0"/>
              <w:jc w:val="right"/>
              <w:rPr>
                <w:rFonts w:ascii="Arial" w:eastAsia="Arial Unicode MS" w:hAnsi="Arial" w:cs="Arial"/>
                <w:sz w:val="18"/>
                <w:szCs w:val="18"/>
              </w:rPr>
            </w:pPr>
            <w:r w:rsidRPr="005A4F10">
              <w:rPr>
                <w:rFonts w:ascii="Arial" w:eastAsia="Arial Unicode MS" w:hAnsi="Arial" w:cs="Arial"/>
                <w:sz w:val="18"/>
                <w:szCs w:val="18"/>
              </w:rPr>
              <w:t>2,746</w:t>
            </w:r>
          </w:p>
        </w:tc>
        <w:tc>
          <w:tcPr>
            <w:tcW w:w="992" w:type="dxa"/>
            <w:tcBorders>
              <w:top w:val="single" w:sz="4" w:space="0" w:color="auto"/>
              <w:left w:val="nil"/>
              <w:bottom w:val="nil"/>
              <w:right w:val="nil"/>
            </w:tcBorders>
            <w:vAlign w:val="center"/>
          </w:tcPr>
          <w:p w:rsidR="00434A05" w:rsidRPr="005A4F10" w:rsidRDefault="00434A05" w:rsidP="00771168">
            <w:pPr>
              <w:bidi w:val="0"/>
              <w:jc w:val="right"/>
              <w:rPr>
                <w:rFonts w:ascii="Arial" w:eastAsia="Arial Unicode MS" w:hAnsi="Arial" w:cs="Arial"/>
                <w:sz w:val="18"/>
                <w:szCs w:val="18"/>
              </w:rPr>
            </w:pPr>
            <w:r w:rsidRPr="005A4F10">
              <w:rPr>
                <w:rFonts w:ascii="Arial" w:eastAsia="Arial Unicode MS" w:hAnsi="Arial" w:cs="Arial"/>
                <w:sz w:val="18"/>
                <w:szCs w:val="18"/>
              </w:rPr>
              <w:t>2,972</w:t>
            </w:r>
          </w:p>
        </w:tc>
        <w:tc>
          <w:tcPr>
            <w:tcW w:w="1418" w:type="dxa"/>
            <w:tcBorders>
              <w:top w:val="single" w:sz="4" w:space="0" w:color="auto"/>
              <w:left w:val="nil"/>
              <w:bottom w:val="nil"/>
              <w:right w:val="nil"/>
            </w:tcBorders>
            <w:vAlign w:val="center"/>
          </w:tcPr>
          <w:p w:rsidR="00434A05" w:rsidRPr="00AD7BCD" w:rsidRDefault="00434A05" w:rsidP="00771168">
            <w:pPr>
              <w:bidi w:val="0"/>
              <w:ind w:firstLine="317"/>
              <w:jc w:val="right"/>
              <w:rPr>
                <w:rFonts w:ascii="Arial" w:hAnsi="Arial" w:cs="Arial"/>
                <w:sz w:val="18"/>
                <w:szCs w:val="18"/>
              </w:rPr>
            </w:pPr>
            <w:r w:rsidRPr="00AD7BCD">
              <w:rPr>
                <w:rFonts w:ascii="Arial" w:hAnsi="Arial" w:cs="Arial"/>
                <w:sz w:val="18"/>
                <w:szCs w:val="18"/>
              </w:rPr>
              <w:t>8.2</w:t>
            </w:r>
          </w:p>
        </w:tc>
        <w:tc>
          <w:tcPr>
            <w:tcW w:w="1381" w:type="dxa"/>
            <w:tcBorders>
              <w:top w:val="single" w:sz="4" w:space="0" w:color="auto"/>
              <w:left w:val="nil"/>
              <w:bottom w:val="nil"/>
              <w:right w:val="single" w:sz="4" w:space="0" w:color="auto"/>
            </w:tcBorders>
            <w:vAlign w:val="center"/>
          </w:tcPr>
          <w:p w:rsidR="00434A05" w:rsidRPr="00AD7BCD" w:rsidRDefault="00434A05" w:rsidP="00771168">
            <w:pPr>
              <w:bidi w:val="0"/>
              <w:ind w:firstLine="317"/>
              <w:jc w:val="right"/>
              <w:rPr>
                <w:rFonts w:ascii="Arial" w:hAnsi="Arial" w:cs="Arial"/>
                <w:color w:val="000000"/>
                <w:sz w:val="18"/>
                <w:szCs w:val="18"/>
              </w:rPr>
            </w:pPr>
            <w:r w:rsidRPr="00AD7BCD">
              <w:rPr>
                <w:rFonts w:ascii="Arial" w:hAnsi="Arial" w:cs="Arial"/>
                <w:color w:val="000000"/>
                <w:sz w:val="18"/>
                <w:szCs w:val="18"/>
              </w:rPr>
              <w:t>48.2</w:t>
            </w:r>
          </w:p>
        </w:tc>
      </w:tr>
      <w:tr w:rsidR="00434A05" w:rsidRPr="00E4245F" w:rsidTr="00771168">
        <w:trPr>
          <w:trHeight w:val="340"/>
        </w:trPr>
        <w:tc>
          <w:tcPr>
            <w:tcW w:w="3358" w:type="dxa"/>
            <w:tcBorders>
              <w:top w:val="nil"/>
              <w:left w:val="single" w:sz="4" w:space="0" w:color="auto"/>
              <w:bottom w:val="nil"/>
              <w:right w:val="single" w:sz="4" w:space="0" w:color="auto"/>
            </w:tcBorders>
            <w:vAlign w:val="center"/>
          </w:tcPr>
          <w:p w:rsidR="00434A05" w:rsidRPr="00434A05" w:rsidRDefault="0037620F" w:rsidP="00771168">
            <w:pPr>
              <w:bidi w:val="0"/>
              <w:rPr>
                <w:rFonts w:asciiTheme="minorBidi" w:hAnsiTheme="minorBidi" w:cstheme="minorBidi"/>
                <w:color w:val="000000"/>
                <w:sz w:val="24"/>
                <w:szCs w:val="24"/>
              </w:rPr>
            </w:pPr>
            <w:r w:rsidRPr="00434A05">
              <w:rPr>
                <w:rFonts w:asciiTheme="minorBidi" w:hAnsiTheme="minorBidi" w:cstheme="minorBidi"/>
                <w:color w:val="000000"/>
                <w:sz w:val="18"/>
                <w:szCs w:val="18"/>
              </w:rPr>
              <w:t xml:space="preserve">Area </w:t>
            </w:r>
            <w:r>
              <w:rPr>
                <w:rFonts w:asciiTheme="minorBidi" w:hAnsiTheme="minorBidi" w:cstheme="minorBidi"/>
                <w:color w:val="000000"/>
                <w:sz w:val="18"/>
                <w:szCs w:val="18"/>
              </w:rPr>
              <w:t>o</w:t>
            </w:r>
            <w:r w:rsidRPr="00434A05">
              <w:rPr>
                <w:rFonts w:asciiTheme="minorBidi" w:hAnsiTheme="minorBidi" w:cstheme="minorBidi"/>
                <w:color w:val="000000"/>
                <w:sz w:val="18"/>
                <w:szCs w:val="18"/>
              </w:rPr>
              <w:t>f new dwellings (1000 m</w:t>
            </w:r>
            <w:r w:rsidRPr="00434A05">
              <w:rPr>
                <w:rFonts w:asciiTheme="minorBidi" w:hAnsiTheme="minorBidi" w:cstheme="minorBidi"/>
                <w:color w:val="000000"/>
                <w:sz w:val="18"/>
                <w:szCs w:val="18"/>
                <w:vertAlign w:val="superscript"/>
              </w:rPr>
              <w:t>2</w:t>
            </w:r>
            <w:r w:rsidRPr="00434A05">
              <w:rPr>
                <w:rFonts w:asciiTheme="minorBidi" w:hAnsiTheme="minorBidi" w:cstheme="minorBidi"/>
                <w:color w:val="000000"/>
                <w:sz w:val="18"/>
                <w:szCs w:val="18"/>
              </w:rPr>
              <w:t>)</w:t>
            </w:r>
          </w:p>
        </w:tc>
        <w:tc>
          <w:tcPr>
            <w:tcW w:w="1037" w:type="dxa"/>
            <w:tcBorders>
              <w:top w:val="nil"/>
              <w:left w:val="single" w:sz="4" w:space="0" w:color="auto"/>
              <w:bottom w:val="nil"/>
              <w:right w:val="nil"/>
            </w:tcBorders>
            <w:vAlign w:val="center"/>
          </w:tcPr>
          <w:p w:rsidR="00434A05" w:rsidRPr="005A4F10" w:rsidRDefault="00434A05" w:rsidP="00771168">
            <w:pPr>
              <w:bidi w:val="0"/>
              <w:jc w:val="right"/>
              <w:rPr>
                <w:rFonts w:ascii="Arial" w:eastAsia="Arial Unicode MS" w:hAnsi="Arial" w:cs="Arial"/>
                <w:sz w:val="18"/>
                <w:szCs w:val="18"/>
              </w:rPr>
            </w:pPr>
            <w:r w:rsidRPr="005A4F10">
              <w:rPr>
                <w:rFonts w:ascii="Arial" w:eastAsia="Arial Unicode MS" w:hAnsi="Arial" w:cs="Arial"/>
                <w:sz w:val="18"/>
                <w:szCs w:val="18"/>
              </w:rPr>
              <w:t>380.3</w:t>
            </w:r>
          </w:p>
        </w:tc>
        <w:tc>
          <w:tcPr>
            <w:tcW w:w="992" w:type="dxa"/>
            <w:tcBorders>
              <w:top w:val="nil"/>
              <w:left w:val="nil"/>
              <w:bottom w:val="nil"/>
              <w:right w:val="nil"/>
            </w:tcBorders>
            <w:vAlign w:val="center"/>
          </w:tcPr>
          <w:p w:rsidR="00434A05" w:rsidRPr="005A4F10" w:rsidRDefault="00434A05" w:rsidP="00771168">
            <w:pPr>
              <w:bidi w:val="0"/>
              <w:jc w:val="right"/>
              <w:rPr>
                <w:rFonts w:ascii="Arial" w:eastAsia="Arial Unicode MS" w:hAnsi="Arial" w:cs="Arial"/>
                <w:sz w:val="18"/>
                <w:szCs w:val="18"/>
              </w:rPr>
            </w:pPr>
            <w:r w:rsidRPr="005A4F10">
              <w:rPr>
                <w:rFonts w:ascii="Arial" w:eastAsia="Arial Unicode MS" w:hAnsi="Arial" w:cs="Arial"/>
                <w:sz w:val="18"/>
                <w:szCs w:val="18"/>
              </w:rPr>
              <w:t>499.7</w:t>
            </w:r>
          </w:p>
        </w:tc>
        <w:tc>
          <w:tcPr>
            <w:tcW w:w="992" w:type="dxa"/>
            <w:tcBorders>
              <w:top w:val="nil"/>
              <w:left w:val="nil"/>
              <w:bottom w:val="nil"/>
              <w:right w:val="nil"/>
            </w:tcBorders>
            <w:vAlign w:val="center"/>
          </w:tcPr>
          <w:p w:rsidR="00434A05" w:rsidRPr="005A4F10" w:rsidRDefault="00434A05" w:rsidP="00771168">
            <w:pPr>
              <w:bidi w:val="0"/>
              <w:jc w:val="right"/>
              <w:rPr>
                <w:rFonts w:ascii="Arial" w:eastAsia="Arial Unicode MS" w:hAnsi="Arial" w:cs="Arial"/>
                <w:sz w:val="18"/>
                <w:szCs w:val="18"/>
              </w:rPr>
            </w:pPr>
            <w:r w:rsidRPr="005A4F10">
              <w:rPr>
                <w:rFonts w:ascii="Arial" w:eastAsia="Arial Unicode MS" w:hAnsi="Arial" w:cs="Arial" w:hint="cs"/>
                <w:sz w:val="18"/>
                <w:szCs w:val="18"/>
                <w:rtl/>
              </w:rPr>
              <w:t>525.7</w:t>
            </w:r>
          </w:p>
        </w:tc>
        <w:tc>
          <w:tcPr>
            <w:tcW w:w="1418" w:type="dxa"/>
            <w:tcBorders>
              <w:top w:val="nil"/>
              <w:left w:val="nil"/>
              <w:bottom w:val="nil"/>
              <w:right w:val="nil"/>
            </w:tcBorders>
            <w:vAlign w:val="center"/>
          </w:tcPr>
          <w:p w:rsidR="00434A05" w:rsidRPr="00AD7BCD" w:rsidRDefault="00434A05" w:rsidP="00771168">
            <w:pPr>
              <w:bidi w:val="0"/>
              <w:ind w:firstLine="317"/>
              <w:jc w:val="right"/>
              <w:rPr>
                <w:rFonts w:ascii="Arial" w:hAnsi="Arial" w:cs="Arial"/>
                <w:sz w:val="18"/>
                <w:szCs w:val="18"/>
              </w:rPr>
            </w:pPr>
            <w:r w:rsidRPr="00AD7BCD">
              <w:rPr>
                <w:rFonts w:ascii="Arial" w:hAnsi="Arial" w:cs="Arial"/>
                <w:sz w:val="18"/>
                <w:szCs w:val="18"/>
              </w:rPr>
              <w:t>5.2</w:t>
            </w:r>
          </w:p>
        </w:tc>
        <w:tc>
          <w:tcPr>
            <w:tcW w:w="1381" w:type="dxa"/>
            <w:tcBorders>
              <w:top w:val="nil"/>
              <w:left w:val="nil"/>
              <w:bottom w:val="nil"/>
              <w:right w:val="single" w:sz="4" w:space="0" w:color="auto"/>
            </w:tcBorders>
            <w:vAlign w:val="center"/>
          </w:tcPr>
          <w:p w:rsidR="00434A05" w:rsidRPr="00AD7BCD" w:rsidRDefault="00434A05" w:rsidP="00771168">
            <w:pPr>
              <w:bidi w:val="0"/>
              <w:ind w:firstLine="317"/>
              <w:jc w:val="right"/>
              <w:rPr>
                <w:rFonts w:ascii="Arial" w:hAnsi="Arial" w:cs="Arial"/>
                <w:color w:val="000000"/>
                <w:sz w:val="18"/>
                <w:szCs w:val="18"/>
              </w:rPr>
            </w:pPr>
            <w:r w:rsidRPr="00AD7BCD">
              <w:rPr>
                <w:rFonts w:ascii="Arial" w:hAnsi="Arial" w:cs="Arial"/>
                <w:color w:val="000000"/>
                <w:sz w:val="18"/>
                <w:szCs w:val="18"/>
              </w:rPr>
              <w:t>38.2</w:t>
            </w:r>
          </w:p>
        </w:tc>
      </w:tr>
      <w:tr w:rsidR="00434A05" w:rsidRPr="00E4245F" w:rsidTr="00771168">
        <w:trPr>
          <w:trHeight w:val="340"/>
        </w:trPr>
        <w:tc>
          <w:tcPr>
            <w:tcW w:w="3358" w:type="dxa"/>
            <w:tcBorders>
              <w:top w:val="nil"/>
              <w:left w:val="single" w:sz="4" w:space="0" w:color="auto"/>
              <w:bottom w:val="nil"/>
              <w:right w:val="single" w:sz="4" w:space="0" w:color="auto"/>
            </w:tcBorders>
            <w:vAlign w:val="center"/>
          </w:tcPr>
          <w:p w:rsidR="00434A05" w:rsidRPr="00434A05" w:rsidRDefault="00434A05" w:rsidP="00771168">
            <w:pPr>
              <w:bidi w:val="0"/>
              <w:rPr>
                <w:rFonts w:asciiTheme="minorBidi" w:hAnsiTheme="minorBidi" w:cstheme="minorBidi"/>
                <w:color w:val="000000"/>
                <w:sz w:val="24"/>
                <w:szCs w:val="24"/>
              </w:rPr>
            </w:pPr>
            <w:r w:rsidRPr="00434A05">
              <w:rPr>
                <w:rFonts w:asciiTheme="minorBidi" w:hAnsiTheme="minorBidi" w:cstheme="minorBidi"/>
                <w:color w:val="000000"/>
                <w:sz w:val="18"/>
                <w:szCs w:val="18"/>
              </w:rPr>
              <w:t>Number of existing dwe</w:t>
            </w:r>
            <w:smartTag w:uri="urn:schemas-microsoft-com:office:smarttags" w:element="PersonName">
              <w:r w:rsidRPr="00434A05">
                <w:rPr>
                  <w:rFonts w:asciiTheme="minorBidi" w:hAnsiTheme="minorBidi" w:cstheme="minorBidi"/>
                  <w:color w:val="000000"/>
                  <w:sz w:val="18"/>
                  <w:szCs w:val="18"/>
                </w:rPr>
                <w:t>l</w:t>
              </w:r>
            </w:smartTag>
            <w:smartTag w:uri="urn:schemas-microsoft-com:office:smarttags" w:element="PersonName">
              <w:r w:rsidRPr="00434A05">
                <w:rPr>
                  <w:rFonts w:asciiTheme="minorBidi" w:hAnsiTheme="minorBidi" w:cstheme="minorBidi"/>
                  <w:color w:val="000000"/>
                  <w:sz w:val="18"/>
                  <w:szCs w:val="18"/>
                </w:rPr>
                <w:t>l</w:t>
              </w:r>
            </w:smartTag>
            <w:r w:rsidRPr="00434A05">
              <w:rPr>
                <w:rFonts w:asciiTheme="minorBidi" w:hAnsiTheme="minorBidi" w:cstheme="minorBidi"/>
                <w:color w:val="000000"/>
                <w:sz w:val="18"/>
                <w:szCs w:val="18"/>
              </w:rPr>
              <w:t>ings</w:t>
            </w:r>
          </w:p>
        </w:tc>
        <w:tc>
          <w:tcPr>
            <w:tcW w:w="1037" w:type="dxa"/>
            <w:tcBorders>
              <w:top w:val="nil"/>
              <w:left w:val="single" w:sz="4" w:space="0" w:color="auto"/>
              <w:bottom w:val="nil"/>
              <w:right w:val="nil"/>
            </w:tcBorders>
            <w:vAlign w:val="center"/>
          </w:tcPr>
          <w:p w:rsidR="00434A05" w:rsidRPr="005A4F10" w:rsidRDefault="00434A05" w:rsidP="00771168">
            <w:pPr>
              <w:bidi w:val="0"/>
              <w:jc w:val="right"/>
              <w:rPr>
                <w:rFonts w:ascii="Arial" w:eastAsia="Arial Unicode MS" w:hAnsi="Arial" w:cs="Arial"/>
                <w:sz w:val="18"/>
                <w:szCs w:val="18"/>
              </w:rPr>
            </w:pPr>
            <w:r w:rsidRPr="005A4F10">
              <w:rPr>
                <w:rFonts w:ascii="Arial" w:eastAsia="Arial Unicode MS" w:hAnsi="Arial" w:cs="Arial" w:hint="cs"/>
                <w:sz w:val="18"/>
                <w:szCs w:val="18"/>
                <w:rtl/>
              </w:rPr>
              <w:t>420</w:t>
            </w:r>
          </w:p>
        </w:tc>
        <w:tc>
          <w:tcPr>
            <w:tcW w:w="992" w:type="dxa"/>
            <w:tcBorders>
              <w:top w:val="nil"/>
              <w:left w:val="nil"/>
              <w:bottom w:val="nil"/>
              <w:right w:val="nil"/>
            </w:tcBorders>
            <w:vAlign w:val="center"/>
          </w:tcPr>
          <w:p w:rsidR="00434A05" w:rsidRPr="005A4F10" w:rsidRDefault="00434A05" w:rsidP="00771168">
            <w:pPr>
              <w:bidi w:val="0"/>
              <w:jc w:val="right"/>
              <w:rPr>
                <w:rFonts w:ascii="Arial" w:eastAsia="Arial Unicode MS" w:hAnsi="Arial" w:cs="Arial"/>
                <w:sz w:val="18"/>
                <w:szCs w:val="18"/>
              </w:rPr>
            </w:pPr>
            <w:r w:rsidRPr="005A4F10">
              <w:rPr>
                <w:rFonts w:ascii="Arial" w:eastAsia="Arial Unicode MS" w:hAnsi="Arial" w:cs="Arial"/>
                <w:sz w:val="18"/>
                <w:szCs w:val="18"/>
              </w:rPr>
              <w:t>1,082</w:t>
            </w:r>
          </w:p>
        </w:tc>
        <w:tc>
          <w:tcPr>
            <w:tcW w:w="992" w:type="dxa"/>
            <w:tcBorders>
              <w:top w:val="nil"/>
              <w:left w:val="nil"/>
              <w:bottom w:val="nil"/>
              <w:right w:val="nil"/>
            </w:tcBorders>
            <w:vAlign w:val="center"/>
          </w:tcPr>
          <w:p w:rsidR="00434A05" w:rsidRPr="005A4F10" w:rsidRDefault="00434A05" w:rsidP="00771168">
            <w:pPr>
              <w:bidi w:val="0"/>
              <w:jc w:val="right"/>
              <w:rPr>
                <w:rFonts w:ascii="Arial" w:eastAsia="Arial Unicode MS" w:hAnsi="Arial" w:cs="Arial"/>
                <w:sz w:val="18"/>
                <w:szCs w:val="18"/>
              </w:rPr>
            </w:pPr>
            <w:r w:rsidRPr="005A4F10">
              <w:rPr>
                <w:rFonts w:ascii="Arial" w:eastAsia="Arial Unicode MS" w:hAnsi="Arial" w:cs="Arial" w:hint="cs"/>
                <w:sz w:val="18"/>
                <w:szCs w:val="18"/>
                <w:rtl/>
              </w:rPr>
              <w:t>746</w:t>
            </w:r>
          </w:p>
        </w:tc>
        <w:tc>
          <w:tcPr>
            <w:tcW w:w="1418" w:type="dxa"/>
            <w:tcBorders>
              <w:top w:val="nil"/>
              <w:left w:val="nil"/>
              <w:bottom w:val="nil"/>
              <w:right w:val="nil"/>
            </w:tcBorders>
            <w:vAlign w:val="center"/>
          </w:tcPr>
          <w:p w:rsidR="00434A05" w:rsidRPr="00AD7BCD" w:rsidRDefault="00434A05" w:rsidP="00771168">
            <w:pPr>
              <w:bidi w:val="0"/>
              <w:ind w:firstLine="317"/>
              <w:jc w:val="right"/>
              <w:rPr>
                <w:rFonts w:ascii="Arial" w:hAnsi="Arial" w:cs="Arial"/>
                <w:sz w:val="18"/>
                <w:szCs w:val="18"/>
              </w:rPr>
            </w:pPr>
            <w:r w:rsidRPr="00AD7BCD">
              <w:rPr>
                <w:rFonts w:ascii="Arial" w:hAnsi="Arial" w:cs="Arial"/>
                <w:sz w:val="18"/>
                <w:szCs w:val="18"/>
              </w:rPr>
              <w:t>-31.1</w:t>
            </w:r>
          </w:p>
        </w:tc>
        <w:tc>
          <w:tcPr>
            <w:tcW w:w="1381" w:type="dxa"/>
            <w:tcBorders>
              <w:top w:val="nil"/>
              <w:left w:val="nil"/>
              <w:bottom w:val="nil"/>
              <w:right w:val="single" w:sz="4" w:space="0" w:color="auto"/>
            </w:tcBorders>
            <w:vAlign w:val="center"/>
          </w:tcPr>
          <w:p w:rsidR="00434A05" w:rsidRPr="00AD7BCD" w:rsidRDefault="00434A05" w:rsidP="00771168">
            <w:pPr>
              <w:bidi w:val="0"/>
              <w:ind w:firstLine="317"/>
              <w:jc w:val="right"/>
              <w:rPr>
                <w:rFonts w:ascii="Arial" w:hAnsi="Arial" w:cs="Arial"/>
                <w:color w:val="000000"/>
                <w:sz w:val="18"/>
                <w:szCs w:val="18"/>
              </w:rPr>
            </w:pPr>
            <w:r w:rsidRPr="00AD7BCD">
              <w:rPr>
                <w:rFonts w:ascii="Arial" w:hAnsi="Arial" w:cs="Arial"/>
                <w:color w:val="000000"/>
                <w:sz w:val="18"/>
                <w:szCs w:val="18"/>
              </w:rPr>
              <w:t>77.6</w:t>
            </w:r>
          </w:p>
        </w:tc>
      </w:tr>
      <w:tr w:rsidR="00434A05" w:rsidRPr="00E4245F" w:rsidTr="00771168">
        <w:trPr>
          <w:trHeight w:val="340"/>
        </w:trPr>
        <w:tc>
          <w:tcPr>
            <w:tcW w:w="3358" w:type="dxa"/>
            <w:tcBorders>
              <w:top w:val="nil"/>
              <w:left w:val="single" w:sz="4" w:space="0" w:color="auto"/>
              <w:bottom w:val="single" w:sz="4" w:space="0" w:color="auto"/>
              <w:right w:val="single" w:sz="4" w:space="0" w:color="auto"/>
            </w:tcBorders>
            <w:vAlign w:val="center"/>
          </w:tcPr>
          <w:p w:rsidR="00434A05" w:rsidRPr="00434A05" w:rsidRDefault="00434A05" w:rsidP="00771168">
            <w:pPr>
              <w:bidi w:val="0"/>
              <w:rPr>
                <w:rFonts w:asciiTheme="minorBidi" w:hAnsiTheme="minorBidi" w:cstheme="minorBidi"/>
                <w:color w:val="000000"/>
                <w:sz w:val="18"/>
                <w:szCs w:val="18"/>
              </w:rPr>
            </w:pPr>
            <w:r w:rsidRPr="00434A05">
              <w:rPr>
                <w:rFonts w:asciiTheme="minorBidi" w:hAnsiTheme="minorBidi" w:cstheme="minorBidi"/>
                <w:color w:val="000000"/>
                <w:sz w:val="18"/>
                <w:szCs w:val="18"/>
              </w:rPr>
              <w:t>Area for existing dwe</w:t>
            </w:r>
            <w:smartTag w:uri="urn:schemas-microsoft-com:office:smarttags" w:element="PersonName">
              <w:r w:rsidRPr="00434A05">
                <w:rPr>
                  <w:rFonts w:asciiTheme="minorBidi" w:hAnsiTheme="minorBidi" w:cstheme="minorBidi"/>
                  <w:color w:val="000000"/>
                  <w:sz w:val="18"/>
                  <w:szCs w:val="18"/>
                </w:rPr>
                <w:t>l</w:t>
              </w:r>
            </w:smartTag>
            <w:smartTag w:uri="urn:schemas-microsoft-com:office:smarttags" w:element="PersonName">
              <w:r w:rsidRPr="00434A05">
                <w:rPr>
                  <w:rFonts w:asciiTheme="minorBidi" w:hAnsiTheme="minorBidi" w:cstheme="minorBidi"/>
                  <w:color w:val="000000"/>
                  <w:sz w:val="18"/>
                  <w:szCs w:val="18"/>
                </w:rPr>
                <w:t>l</w:t>
              </w:r>
            </w:smartTag>
            <w:r w:rsidRPr="00434A05">
              <w:rPr>
                <w:rFonts w:asciiTheme="minorBidi" w:hAnsiTheme="minorBidi" w:cstheme="minorBidi"/>
                <w:color w:val="000000"/>
                <w:sz w:val="18"/>
                <w:szCs w:val="18"/>
              </w:rPr>
              <w:t>ings (1000 m</w:t>
            </w:r>
            <w:r w:rsidRPr="00434A05">
              <w:rPr>
                <w:rFonts w:asciiTheme="minorBidi" w:hAnsiTheme="minorBidi" w:cstheme="minorBidi"/>
                <w:color w:val="000000"/>
                <w:sz w:val="18"/>
                <w:szCs w:val="18"/>
                <w:vertAlign w:val="superscript"/>
              </w:rPr>
              <w:t>2</w:t>
            </w:r>
            <w:r w:rsidRPr="00434A05">
              <w:rPr>
                <w:rFonts w:asciiTheme="minorBidi" w:hAnsiTheme="minorBidi" w:cstheme="minorBidi"/>
                <w:color w:val="000000"/>
                <w:sz w:val="18"/>
                <w:szCs w:val="18"/>
              </w:rPr>
              <w:t>)</w:t>
            </w:r>
          </w:p>
        </w:tc>
        <w:tc>
          <w:tcPr>
            <w:tcW w:w="1037" w:type="dxa"/>
            <w:tcBorders>
              <w:top w:val="nil"/>
              <w:left w:val="single" w:sz="4" w:space="0" w:color="auto"/>
              <w:bottom w:val="single" w:sz="4" w:space="0" w:color="auto"/>
              <w:right w:val="nil"/>
            </w:tcBorders>
            <w:vAlign w:val="center"/>
          </w:tcPr>
          <w:p w:rsidR="00434A05" w:rsidRPr="005A4F10" w:rsidRDefault="00434A05" w:rsidP="00771168">
            <w:pPr>
              <w:bidi w:val="0"/>
              <w:jc w:val="right"/>
              <w:rPr>
                <w:rFonts w:ascii="Arial" w:eastAsia="Arial Unicode MS" w:hAnsi="Arial" w:cs="Arial"/>
                <w:sz w:val="18"/>
                <w:szCs w:val="18"/>
              </w:rPr>
            </w:pPr>
            <w:r w:rsidRPr="005A4F10">
              <w:rPr>
                <w:rFonts w:ascii="Arial" w:eastAsia="Arial Unicode MS" w:hAnsi="Arial" w:cs="Arial" w:hint="cs"/>
                <w:sz w:val="18"/>
                <w:szCs w:val="18"/>
                <w:rtl/>
              </w:rPr>
              <w:t>74.4</w:t>
            </w:r>
          </w:p>
        </w:tc>
        <w:tc>
          <w:tcPr>
            <w:tcW w:w="992" w:type="dxa"/>
            <w:tcBorders>
              <w:top w:val="nil"/>
              <w:left w:val="nil"/>
              <w:bottom w:val="single" w:sz="4" w:space="0" w:color="auto"/>
              <w:right w:val="nil"/>
            </w:tcBorders>
            <w:vAlign w:val="center"/>
          </w:tcPr>
          <w:p w:rsidR="00434A05" w:rsidRPr="005A4F10" w:rsidRDefault="00434A05" w:rsidP="00771168">
            <w:pPr>
              <w:bidi w:val="0"/>
              <w:jc w:val="right"/>
              <w:rPr>
                <w:rFonts w:ascii="Arial" w:eastAsia="Arial Unicode MS" w:hAnsi="Arial" w:cs="Arial"/>
                <w:sz w:val="18"/>
                <w:szCs w:val="18"/>
              </w:rPr>
            </w:pPr>
            <w:r w:rsidRPr="005A4F10">
              <w:rPr>
                <w:rFonts w:ascii="Arial" w:eastAsia="Arial Unicode MS" w:hAnsi="Arial" w:cs="Arial"/>
                <w:sz w:val="18"/>
                <w:szCs w:val="18"/>
              </w:rPr>
              <w:t>193.3</w:t>
            </w:r>
          </w:p>
        </w:tc>
        <w:tc>
          <w:tcPr>
            <w:tcW w:w="992" w:type="dxa"/>
            <w:tcBorders>
              <w:top w:val="nil"/>
              <w:left w:val="nil"/>
              <w:bottom w:val="single" w:sz="4" w:space="0" w:color="auto"/>
              <w:right w:val="nil"/>
            </w:tcBorders>
            <w:vAlign w:val="center"/>
          </w:tcPr>
          <w:p w:rsidR="00434A05" w:rsidRPr="005A4F10" w:rsidRDefault="00434A05" w:rsidP="00771168">
            <w:pPr>
              <w:bidi w:val="0"/>
              <w:jc w:val="right"/>
              <w:rPr>
                <w:rFonts w:ascii="Arial" w:eastAsia="Arial Unicode MS" w:hAnsi="Arial" w:cs="Arial"/>
                <w:sz w:val="18"/>
                <w:szCs w:val="18"/>
              </w:rPr>
            </w:pPr>
            <w:r w:rsidRPr="005A4F10">
              <w:rPr>
                <w:rFonts w:ascii="Arial" w:eastAsia="Arial Unicode MS" w:hAnsi="Arial" w:cs="Arial" w:hint="cs"/>
                <w:sz w:val="18"/>
                <w:szCs w:val="18"/>
                <w:rtl/>
              </w:rPr>
              <w:t>128.0</w:t>
            </w:r>
          </w:p>
        </w:tc>
        <w:tc>
          <w:tcPr>
            <w:tcW w:w="1418" w:type="dxa"/>
            <w:tcBorders>
              <w:top w:val="nil"/>
              <w:left w:val="nil"/>
              <w:bottom w:val="single" w:sz="4" w:space="0" w:color="auto"/>
              <w:right w:val="nil"/>
            </w:tcBorders>
            <w:vAlign w:val="center"/>
          </w:tcPr>
          <w:p w:rsidR="00434A05" w:rsidRPr="00AD7BCD" w:rsidRDefault="00434A05" w:rsidP="00771168">
            <w:pPr>
              <w:bidi w:val="0"/>
              <w:ind w:firstLine="317"/>
              <w:jc w:val="right"/>
              <w:rPr>
                <w:rFonts w:ascii="Arial" w:hAnsi="Arial" w:cs="Arial"/>
                <w:sz w:val="18"/>
                <w:szCs w:val="18"/>
              </w:rPr>
            </w:pPr>
            <w:r w:rsidRPr="00AD7BCD">
              <w:rPr>
                <w:rFonts w:ascii="Arial" w:hAnsi="Arial" w:cs="Arial"/>
                <w:sz w:val="18"/>
                <w:szCs w:val="18"/>
              </w:rPr>
              <w:t>-33.8</w:t>
            </w:r>
          </w:p>
        </w:tc>
        <w:tc>
          <w:tcPr>
            <w:tcW w:w="1381" w:type="dxa"/>
            <w:tcBorders>
              <w:top w:val="nil"/>
              <w:left w:val="nil"/>
              <w:bottom w:val="single" w:sz="4" w:space="0" w:color="auto"/>
              <w:right w:val="single" w:sz="4" w:space="0" w:color="auto"/>
            </w:tcBorders>
            <w:vAlign w:val="center"/>
          </w:tcPr>
          <w:p w:rsidR="00434A05" w:rsidRPr="00AD7BCD" w:rsidRDefault="00434A05" w:rsidP="00771168">
            <w:pPr>
              <w:bidi w:val="0"/>
              <w:ind w:firstLine="317"/>
              <w:jc w:val="right"/>
              <w:rPr>
                <w:rFonts w:ascii="Arial" w:hAnsi="Arial" w:cs="Arial"/>
                <w:color w:val="000000"/>
                <w:sz w:val="18"/>
                <w:szCs w:val="18"/>
              </w:rPr>
            </w:pPr>
            <w:r w:rsidRPr="00AD7BCD">
              <w:rPr>
                <w:rFonts w:ascii="Arial" w:hAnsi="Arial" w:cs="Arial"/>
                <w:color w:val="000000"/>
                <w:sz w:val="18"/>
                <w:szCs w:val="18"/>
              </w:rPr>
              <w:t>72.0</w:t>
            </w:r>
          </w:p>
        </w:tc>
      </w:tr>
    </w:tbl>
    <w:p w:rsidR="009F67CA" w:rsidRDefault="009F67CA" w:rsidP="00FE7096">
      <w:pPr>
        <w:bidi w:val="0"/>
        <w:jc w:val="both"/>
      </w:pPr>
    </w:p>
    <w:p w:rsidR="001F713E" w:rsidRDefault="001F713E" w:rsidP="001F713E">
      <w:pPr>
        <w:bidi w:val="0"/>
        <w:jc w:val="lowKashida"/>
        <w:rPr>
          <w:color w:val="000000"/>
          <w:sz w:val="24"/>
          <w:szCs w:val="24"/>
        </w:rPr>
      </w:pPr>
      <w:r>
        <w:rPr>
          <w:color w:val="000000"/>
          <w:sz w:val="24"/>
          <w:szCs w:val="24"/>
        </w:rPr>
        <w:t xml:space="preserve">This figure shows the number of licenses and dwellings for new residential buildings by licensed area in the Palestinian Territory for the </w:t>
      </w:r>
      <w:r>
        <w:rPr>
          <w:rFonts w:cs="Times New Roman"/>
          <w:color w:val="000000"/>
          <w:sz w:val="24"/>
          <w:szCs w:val="24"/>
        </w:rPr>
        <w:t>second quarter</w:t>
      </w:r>
      <w:r>
        <w:rPr>
          <w:rFonts w:cs="Times New Roman"/>
          <w:sz w:val="24"/>
          <w:szCs w:val="24"/>
        </w:rPr>
        <w:t xml:space="preserve"> </w:t>
      </w:r>
      <w:r>
        <w:rPr>
          <w:color w:val="000000"/>
          <w:sz w:val="24"/>
          <w:szCs w:val="24"/>
        </w:rPr>
        <w:t>of 2011:</w:t>
      </w:r>
    </w:p>
    <w:p w:rsidR="0002066D" w:rsidRDefault="0002066D" w:rsidP="00FE7096">
      <w:pPr>
        <w:bidi w:val="0"/>
        <w:jc w:val="lowKashida"/>
        <w:rPr>
          <w:color w:val="000000"/>
          <w:sz w:val="24"/>
          <w:szCs w:val="24"/>
        </w:rPr>
      </w:pPr>
    </w:p>
    <w:p w:rsidR="001F713E" w:rsidRDefault="001F713E" w:rsidP="001F713E">
      <w:pPr>
        <w:bidi w:val="0"/>
        <w:jc w:val="center"/>
        <w:rPr>
          <w:rFonts w:ascii="Arial" w:hAnsi="Arial" w:cs="Arial"/>
          <w:b/>
          <w:bCs/>
          <w:color w:val="000000"/>
          <w:sz w:val="22"/>
          <w:szCs w:val="22"/>
        </w:rPr>
      </w:pPr>
      <w:r>
        <w:rPr>
          <w:rFonts w:ascii="Arial" w:hAnsi="Arial" w:cs="Arial"/>
          <w:b/>
          <w:bCs/>
          <w:color w:val="000000"/>
          <w:sz w:val="22"/>
          <w:szCs w:val="22"/>
        </w:rPr>
        <w:t>Number of Building Licenses and Dwellings for New Residential Buildings in the Palestinian Territory by Licensed Area During Second</w:t>
      </w:r>
      <w:r w:rsidRPr="0083062D">
        <w:rPr>
          <w:rFonts w:ascii="Arial" w:hAnsi="Arial" w:cs="Arial"/>
          <w:b/>
          <w:bCs/>
          <w:color w:val="000000"/>
          <w:sz w:val="22"/>
          <w:szCs w:val="22"/>
        </w:rPr>
        <w:t xml:space="preserve"> </w:t>
      </w:r>
      <w:r>
        <w:rPr>
          <w:rFonts w:ascii="Arial" w:hAnsi="Arial" w:cs="Arial"/>
          <w:b/>
          <w:bCs/>
          <w:color w:val="000000"/>
          <w:sz w:val="22"/>
          <w:szCs w:val="22"/>
        </w:rPr>
        <w:t>Quarter 2011</w:t>
      </w:r>
    </w:p>
    <w:p w:rsidR="009F67CA" w:rsidRPr="0002066D" w:rsidRDefault="009F67CA" w:rsidP="00FE7096">
      <w:pPr>
        <w:bidi w:val="0"/>
        <w:jc w:val="both"/>
        <w:rPr>
          <w:sz w:val="10"/>
          <w:szCs w:val="10"/>
        </w:rPr>
      </w:pPr>
    </w:p>
    <w:p w:rsidR="009F67CA" w:rsidRDefault="0002066D" w:rsidP="00FE7096">
      <w:pPr>
        <w:bidi w:val="0"/>
        <w:jc w:val="both"/>
      </w:pPr>
      <w:r w:rsidRPr="0002066D">
        <w:rPr>
          <w:noProof/>
        </w:rPr>
        <w:drawing>
          <wp:inline distT="0" distB="0" distL="0" distR="0">
            <wp:extent cx="5765535" cy="3381154"/>
            <wp:effectExtent l="57150" t="0" r="63765" b="66896"/>
            <wp:docPr id="3"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9F67CA" w:rsidRDefault="009F67CA" w:rsidP="00FE7096">
      <w:pPr>
        <w:bidi w:val="0"/>
        <w:jc w:val="both"/>
      </w:pPr>
    </w:p>
    <w:p w:rsidR="009F67CA" w:rsidRDefault="009F67CA" w:rsidP="00FE7096">
      <w:pPr>
        <w:bidi w:val="0"/>
        <w:jc w:val="both"/>
      </w:pPr>
    </w:p>
    <w:p w:rsidR="009F67CA" w:rsidRDefault="009F67CA" w:rsidP="00FE7096">
      <w:pPr>
        <w:bidi w:val="0"/>
        <w:jc w:val="both"/>
      </w:pPr>
    </w:p>
    <w:p w:rsidR="009F67CA" w:rsidRDefault="009F67CA" w:rsidP="00FE7096">
      <w:pPr>
        <w:bidi w:val="0"/>
        <w:jc w:val="both"/>
      </w:pPr>
    </w:p>
    <w:p w:rsidR="009F67CA" w:rsidRDefault="009F67CA" w:rsidP="00FE7096">
      <w:pPr>
        <w:bidi w:val="0"/>
        <w:jc w:val="both"/>
      </w:pPr>
    </w:p>
    <w:p w:rsidR="009F67CA" w:rsidRDefault="009F67CA" w:rsidP="00FE7096">
      <w:pPr>
        <w:bidi w:val="0"/>
        <w:jc w:val="both"/>
      </w:pPr>
    </w:p>
    <w:p w:rsidR="009F67CA" w:rsidRDefault="009F67CA" w:rsidP="00FE7096">
      <w:pPr>
        <w:bidi w:val="0"/>
        <w:jc w:val="both"/>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FE7096" w:rsidRDefault="00FE7096" w:rsidP="00FE7096">
      <w:pPr>
        <w:bidi w:val="0"/>
        <w:rPr>
          <w:sz w:val="22"/>
          <w:szCs w:val="22"/>
        </w:rPr>
      </w:pPr>
      <w:r>
        <w:rPr>
          <w:sz w:val="22"/>
          <w:szCs w:val="22"/>
        </w:rPr>
        <w:br w:type="page"/>
      </w:r>
    </w:p>
    <w:p w:rsidR="0002066D" w:rsidRPr="00FE7096" w:rsidRDefault="0002066D" w:rsidP="00B61EAF">
      <w:pPr>
        <w:bidi w:val="0"/>
        <w:ind w:right="-2"/>
        <w:jc w:val="center"/>
        <w:rPr>
          <w:sz w:val="24"/>
          <w:szCs w:val="24"/>
        </w:rPr>
      </w:pPr>
      <w:r w:rsidRPr="00FE7096">
        <w:rPr>
          <w:sz w:val="24"/>
          <w:szCs w:val="24"/>
        </w:rPr>
        <w:lastRenderedPageBreak/>
        <w:t>Chapter Two</w:t>
      </w:r>
    </w:p>
    <w:p w:rsidR="0002066D" w:rsidRPr="00FE7096" w:rsidRDefault="0002066D" w:rsidP="00FE7096">
      <w:pPr>
        <w:bidi w:val="0"/>
        <w:ind w:right="720"/>
        <w:jc w:val="both"/>
        <w:rPr>
          <w:sz w:val="22"/>
          <w:szCs w:val="22"/>
        </w:rPr>
      </w:pPr>
    </w:p>
    <w:p w:rsidR="0002066D" w:rsidRPr="00FE7096" w:rsidRDefault="0002066D" w:rsidP="00FE7096">
      <w:pPr>
        <w:bidi w:val="0"/>
        <w:ind w:right="-1"/>
        <w:jc w:val="center"/>
        <w:rPr>
          <w:b/>
          <w:bCs/>
          <w:sz w:val="28"/>
          <w:szCs w:val="28"/>
        </w:rPr>
      </w:pPr>
      <w:r w:rsidRPr="00FE7096">
        <w:rPr>
          <w:b/>
          <w:bCs/>
          <w:sz w:val="28"/>
          <w:szCs w:val="28"/>
        </w:rPr>
        <w:t>Methodology &amp; Data Quality</w:t>
      </w:r>
    </w:p>
    <w:p w:rsidR="0002066D" w:rsidRPr="00FE7096" w:rsidRDefault="0002066D" w:rsidP="00FE7096">
      <w:pPr>
        <w:bidi w:val="0"/>
        <w:ind w:right="-1"/>
        <w:jc w:val="both"/>
        <w:rPr>
          <w:b/>
          <w:bCs/>
          <w:sz w:val="22"/>
          <w:szCs w:val="22"/>
        </w:rPr>
      </w:pPr>
    </w:p>
    <w:p w:rsidR="0002066D" w:rsidRPr="00FD1957" w:rsidRDefault="0002066D" w:rsidP="00FE7096">
      <w:pPr>
        <w:bidi w:val="0"/>
        <w:jc w:val="both"/>
        <w:rPr>
          <w:b/>
          <w:bCs/>
          <w:sz w:val="24"/>
          <w:szCs w:val="24"/>
        </w:rPr>
      </w:pPr>
      <w:r w:rsidRPr="00FD1957">
        <w:rPr>
          <w:b/>
          <w:bCs/>
          <w:sz w:val="24"/>
          <w:szCs w:val="24"/>
        </w:rPr>
        <w:t>2.1 Objectives</w:t>
      </w:r>
      <w:r w:rsidR="00FE7096">
        <w:rPr>
          <w:b/>
          <w:bCs/>
          <w:sz w:val="24"/>
          <w:szCs w:val="24"/>
        </w:rPr>
        <w:t xml:space="preserve"> </w:t>
      </w:r>
      <w:r w:rsidRPr="00FD1957">
        <w:rPr>
          <w:b/>
          <w:bCs/>
          <w:sz w:val="24"/>
          <w:szCs w:val="24"/>
        </w:rPr>
        <w:t xml:space="preserve"> </w:t>
      </w:r>
    </w:p>
    <w:p w:rsidR="00535D43" w:rsidRPr="000C0E0B" w:rsidRDefault="00535D43" w:rsidP="00535D43">
      <w:pPr>
        <w:pStyle w:val="BodyText2"/>
        <w:tabs>
          <w:tab w:val="right" w:pos="8931"/>
        </w:tabs>
        <w:bidi w:val="0"/>
        <w:spacing w:after="0" w:line="240" w:lineRule="auto"/>
        <w:jc w:val="both"/>
        <w:rPr>
          <w:sz w:val="24"/>
          <w:szCs w:val="24"/>
        </w:rPr>
      </w:pPr>
      <w:r w:rsidRPr="000C0E0B">
        <w:rPr>
          <w:sz w:val="24"/>
          <w:szCs w:val="24"/>
        </w:rPr>
        <w:t xml:space="preserve">This type of statistics provides information on the number of building licenses, </w:t>
      </w:r>
      <w:r>
        <w:rPr>
          <w:sz w:val="24"/>
          <w:szCs w:val="24"/>
        </w:rPr>
        <w:t xml:space="preserve">the area of </w:t>
      </w:r>
      <w:r w:rsidRPr="000C0E0B">
        <w:rPr>
          <w:sz w:val="24"/>
          <w:szCs w:val="24"/>
        </w:rPr>
        <w:t xml:space="preserve">licensed buildings, </w:t>
      </w:r>
      <w:r>
        <w:rPr>
          <w:sz w:val="24"/>
          <w:szCs w:val="24"/>
        </w:rPr>
        <w:t xml:space="preserve">and the </w:t>
      </w:r>
      <w:r w:rsidRPr="000C0E0B">
        <w:rPr>
          <w:sz w:val="24"/>
          <w:szCs w:val="24"/>
        </w:rPr>
        <w:t>number and area of licensed dwellings and stores</w:t>
      </w:r>
      <w:r>
        <w:rPr>
          <w:sz w:val="24"/>
          <w:szCs w:val="24"/>
        </w:rPr>
        <w:t>,</w:t>
      </w:r>
      <w:r w:rsidRPr="000C0E0B">
        <w:rPr>
          <w:sz w:val="24"/>
          <w:szCs w:val="24"/>
        </w:rPr>
        <w:t xml:space="preserve"> </w:t>
      </w:r>
      <w:r>
        <w:rPr>
          <w:sz w:val="24"/>
          <w:szCs w:val="24"/>
        </w:rPr>
        <w:t xml:space="preserve">taking into </w:t>
      </w:r>
      <w:r w:rsidRPr="000C0E0B">
        <w:rPr>
          <w:sz w:val="24"/>
          <w:szCs w:val="24"/>
        </w:rPr>
        <w:t>consider</w:t>
      </w:r>
      <w:r>
        <w:rPr>
          <w:sz w:val="24"/>
          <w:szCs w:val="24"/>
        </w:rPr>
        <w:t>ation</w:t>
      </w:r>
      <w:r w:rsidRPr="000C0E0B">
        <w:rPr>
          <w:sz w:val="24"/>
          <w:szCs w:val="24"/>
        </w:rPr>
        <w:t xml:space="preserve"> the following variables:</w:t>
      </w:r>
    </w:p>
    <w:p w:rsidR="00535D43" w:rsidRPr="000C0E0B" w:rsidRDefault="00535D43" w:rsidP="00535D43">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Issuing authorities</w:t>
      </w:r>
    </w:p>
    <w:p w:rsidR="00535D43" w:rsidRPr="000C0E0B" w:rsidRDefault="00535D43" w:rsidP="00535D43">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Geographic location</w:t>
      </w:r>
    </w:p>
    <w:p w:rsidR="00535D43" w:rsidRPr="000C0E0B" w:rsidRDefault="00535D43" w:rsidP="00535D43">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Status of the buildings to be licensed (new, existing, new or existing additions, etc.)</w:t>
      </w:r>
    </w:p>
    <w:p w:rsidR="00535D43" w:rsidRPr="000C0E0B" w:rsidRDefault="00535D43" w:rsidP="00535D43">
      <w:pPr>
        <w:numPr>
          <w:ilvl w:val="0"/>
          <w:numId w:val="6"/>
        </w:numPr>
        <w:tabs>
          <w:tab w:val="clear" w:pos="720"/>
          <w:tab w:val="num" w:pos="426"/>
          <w:tab w:val="right" w:pos="9072"/>
        </w:tabs>
        <w:bidi w:val="0"/>
        <w:ind w:left="426" w:right="13" w:hanging="284"/>
        <w:jc w:val="both"/>
        <w:rPr>
          <w:sz w:val="24"/>
          <w:szCs w:val="24"/>
        </w:rPr>
      </w:pPr>
      <w:r>
        <w:rPr>
          <w:sz w:val="24"/>
          <w:szCs w:val="24"/>
        </w:rPr>
        <w:t>Ownership of b</w:t>
      </w:r>
      <w:r w:rsidRPr="000C0E0B">
        <w:rPr>
          <w:sz w:val="24"/>
          <w:szCs w:val="24"/>
        </w:rPr>
        <w:t>uilding (private, governmental, local authorities, cooperative, etc.)</w:t>
      </w:r>
    </w:p>
    <w:p w:rsidR="00535D43" w:rsidRDefault="00535D43" w:rsidP="00535D43">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Utilization of the building (residential, non-residential: industrial, commercial,   educational, etc.)</w:t>
      </w:r>
    </w:p>
    <w:p w:rsidR="00535D43" w:rsidRDefault="00535D43" w:rsidP="00535D43">
      <w:pPr>
        <w:numPr>
          <w:ilvl w:val="0"/>
          <w:numId w:val="6"/>
        </w:numPr>
        <w:tabs>
          <w:tab w:val="clear" w:pos="720"/>
          <w:tab w:val="num" w:pos="426"/>
          <w:tab w:val="right" w:pos="9072"/>
        </w:tabs>
        <w:bidi w:val="0"/>
        <w:ind w:left="426" w:right="13" w:hanging="284"/>
        <w:jc w:val="both"/>
        <w:rPr>
          <w:sz w:val="24"/>
          <w:szCs w:val="24"/>
        </w:rPr>
      </w:pPr>
      <w:r>
        <w:rPr>
          <w:sz w:val="24"/>
          <w:szCs w:val="24"/>
        </w:rPr>
        <w:t>Major external construction material (stone, concrete, block etc.).</w:t>
      </w:r>
    </w:p>
    <w:p w:rsidR="00535D43" w:rsidRPr="00675DB4" w:rsidRDefault="00535D43" w:rsidP="00535D43">
      <w:pPr>
        <w:numPr>
          <w:ilvl w:val="12"/>
          <w:numId w:val="0"/>
        </w:numPr>
        <w:bidi w:val="0"/>
        <w:ind w:left="284" w:right="-1" w:hanging="284"/>
        <w:jc w:val="both"/>
        <w:rPr>
          <w:b/>
          <w:bCs/>
          <w:sz w:val="24"/>
          <w:szCs w:val="24"/>
        </w:rPr>
      </w:pPr>
    </w:p>
    <w:p w:rsidR="00535D43" w:rsidRDefault="00535D43" w:rsidP="00535D43">
      <w:pPr>
        <w:bidi w:val="0"/>
        <w:jc w:val="both"/>
        <w:rPr>
          <w:rFonts w:cs="Times New Roman"/>
          <w:b/>
          <w:bCs/>
          <w:sz w:val="24"/>
          <w:szCs w:val="24"/>
        </w:rPr>
      </w:pPr>
      <w:r>
        <w:rPr>
          <w:rFonts w:cs="Times New Roman"/>
          <w:b/>
          <w:bCs/>
          <w:sz w:val="24"/>
          <w:szCs w:val="24"/>
        </w:rPr>
        <w:t>2.2 Accuracy of Data</w:t>
      </w:r>
    </w:p>
    <w:p w:rsidR="00535D43" w:rsidRDefault="00535D43" w:rsidP="00535D43">
      <w:pPr>
        <w:bidi w:val="0"/>
        <w:jc w:val="both"/>
        <w:rPr>
          <w:rFonts w:cs="Times New Roman"/>
          <w:b/>
          <w:bCs/>
          <w:sz w:val="16"/>
          <w:szCs w:val="16"/>
        </w:rPr>
      </w:pPr>
    </w:p>
    <w:p w:rsidR="00535D43" w:rsidRDefault="00535D43" w:rsidP="00535D43">
      <w:pPr>
        <w:bidi w:val="0"/>
        <w:jc w:val="both"/>
        <w:rPr>
          <w:rFonts w:cs="Times New Roman"/>
          <w:b/>
          <w:bCs/>
          <w:sz w:val="24"/>
          <w:szCs w:val="24"/>
        </w:rPr>
      </w:pPr>
      <w:r>
        <w:rPr>
          <w:rFonts w:cs="Times New Roman"/>
          <w:b/>
          <w:bCs/>
          <w:sz w:val="24"/>
          <w:szCs w:val="24"/>
        </w:rPr>
        <w:t>Statistica</w:t>
      </w:r>
      <w:smartTag w:uri="urn:schemas-microsoft-com:office:smarttags" w:element="PersonName">
        <w:r>
          <w:rPr>
            <w:rFonts w:cs="Times New Roman"/>
            <w:b/>
            <w:bCs/>
            <w:sz w:val="24"/>
            <w:szCs w:val="24"/>
          </w:rPr>
          <w:t>l</w:t>
        </w:r>
      </w:smartTag>
      <w:r>
        <w:rPr>
          <w:rFonts w:cs="Times New Roman"/>
          <w:b/>
          <w:bCs/>
          <w:sz w:val="24"/>
          <w:szCs w:val="24"/>
        </w:rPr>
        <w:t xml:space="preserve"> Errors:</w:t>
      </w:r>
    </w:p>
    <w:p w:rsidR="00535D43" w:rsidRPr="000C0E0B" w:rsidRDefault="00535D43" w:rsidP="00535D43">
      <w:pPr>
        <w:pStyle w:val="BodyTextIndent2"/>
        <w:bidi w:val="0"/>
        <w:spacing w:after="0" w:line="240" w:lineRule="auto"/>
        <w:ind w:left="0"/>
        <w:jc w:val="both"/>
        <w:rPr>
          <w:sz w:val="24"/>
          <w:szCs w:val="24"/>
        </w:rPr>
      </w:pPr>
      <w:r w:rsidRPr="000C0E0B">
        <w:rPr>
          <w:sz w:val="24"/>
          <w:szCs w:val="24"/>
        </w:rPr>
        <w:t xml:space="preserve">The survey was implemented </w:t>
      </w:r>
      <w:r>
        <w:rPr>
          <w:sz w:val="24"/>
          <w:szCs w:val="24"/>
        </w:rPr>
        <w:t>via</w:t>
      </w:r>
      <w:r w:rsidRPr="000C0E0B">
        <w:rPr>
          <w:sz w:val="24"/>
          <w:szCs w:val="24"/>
        </w:rPr>
        <w:t xml:space="preserve"> a comprehensive census </w:t>
      </w:r>
      <w:r>
        <w:rPr>
          <w:sz w:val="24"/>
          <w:szCs w:val="24"/>
        </w:rPr>
        <w:t>o</w:t>
      </w:r>
      <w:r w:rsidRPr="000C0E0B">
        <w:rPr>
          <w:sz w:val="24"/>
          <w:szCs w:val="24"/>
        </w:rPr>
        <w:t>f all studied statistical units (</w:t>
      </w:r>
      <w:r>
        <w:rPr>
          <w:sz w:val="24"/>
          <w:szCs w:val="24"/>
        </w:rPr>
        <w:t>l</w:t>
      </w:r>
      <w:r w:rsidRPr="000C0E0B">
        <w:rPr>
          <w:sz w:val="24"/>
          <w:szCs w:val="24"/>
        </w:rPr>
        <w:t>icenses)</w:t>
      </w:r>
      <w:r>
        <w:rPr>
          <w:sz w:val="24"/>
          <w:szCs w:val="24"/>
        </w:rPr>
        <w:t xml:space="preserve"> and</w:t>
      </w:r>
      <w:r w:rsidRPr="000C0E0B">
        <w:rPr>
          <w:sz w:val="24"/>
          <w:szCs w:val="24"/>
        </w:rPr>
        <w:t xml:space="preserve"> therefore</w:t>
      </w:r>
      <w:r>
        <w:rPr>
          <w:sz w:val="24"/>
          <w:szCs w:val="24"/>
        </w:rPr>
        <w:t>,</w:t>
      </w:r>
      <w:r w:rsidRPr="000C0E0B">
        <w:rPr>
          <w:sz w:val="24"/>
          <w:szCs w:val="24"/>
        </w:rPr>
        <w:t xml:space="preserve"> </w:t>
      </w:r>
      <w:r>
        <w:rPr>
          <w:sz w:val="24"/>
          <w:szCs w:val="24"/>
        </w:rPr>
        <w:t>i</w:t>
      </w:r>
      <w:r w:rsidRPr="000C0E0B">
        <w:rPr>
          <w:sz w:val="24"/>
          <w:szCs w:val="24"/>
        </w:rPr>
        <w:t>s free of statistical (sampling) errors.</w:t>
      </w:r>
    </w:p>
    <w:p w:rsidR="00535D43" w:rsidRPr="00FE7096" w:rsidRDefault="00535D43" w:rsidP="00535D43">
      <w:pPr>
        <w:bidi w:val="0"/>
        <w:jc w:val="both"/>
        <w:rPr>
          <w:rFonts w:cs="Times New Roman"/>
          <w:b/>
          <w:bCs/>
        </w:rPr>
      </w:pPr>
    </w:p>
    <w:p w:rsidR="00535D43" w:rsidRDefault="00535D43" w:rsidP="00535D43">
      <w:pPr>
        <w:bidi w:val="0"/>
        <w:jc w:val="both"/>
        <w:rPr>
          <w:rFonts w:cs="Times New Roman"/>
          <w:b/>
          <w:bCs/>
          <w:sz w:val="24"/>
          <w:szCs w:val="24"/>
        </w:rPr>
      </w:pPr>
      <w:r>
        <w:rPr>
          <w:rFonts w:cs="Times New Roman"/>
          <w:b/>
          <w:bCs/>
          <w:sz w:val="24"/>
          <w:szCs w:val="24"/>
        </w:rPr>
        <w:t>Non-Statistica</w:t>
      </w:r>
      <w:smartTag w:uri="urn:schemas-microsoft-com:office:smarttags" w:element="PersonName">
        <w:r>
          <w:rPr>
            <w:rFonts w:cs="Times New Roman"/>
            <w:b/>
            <w:bCs/>
            <w:sz w:val="24"/>
            <w:szCs w:val="24"/>
          </w:rPr>
          <w:t>l</w:t>
        </w:r>
      </w:smartTag>
      <w:r>
        <w:rPr>
          <w:rFonts w:cs="Times New Roman"/>
          <w:b/>
          <w:bCs/>
          <w:sz w:val="24"/>
          <w:szCs w:val="24"/>
        </w:rPr>
        <w:t xml:space="preserve"> Errors:</w:t>
      </w:r>
    </w:p>
    <w:p w:rsidR="00535D43" w:rsidRDefault="00535D43" w:rsidP="00535D43">
      <w:pPr>
        <w:bidi w:val="0"/>
        <w:jc w:val="both"/>
        <w:rPr>
          <w:rFonts w:cs="Times New Roman"/>
          <w:color w:val="000000"/>
          <w:sz w:val="24"/>
          <w:szCs w:val="24"/>
          <w:lang w:bidi="ar-LB"/>
        </w:rPr>
      </w:pPr>
      <w:r>
        <w:rPr>
          <w:rFonts w:cs="Times New Roman"/>
          <w:color w:val="000000"/>
          <w:sz w:val="24"/>
          <w:szCs w:val="24"/>
          <w:lang w:bidi="ar-LB"/>
        </w:rPr>
        <w:t>Non-statistical errors are probable at all stages of the project during data collection or processing. In this survey, non-statistical errors are mostly referred to as data entry errors.  To avoid errors and reduce their effects, great efforts were exerted to train data entry staff on the data entry program, which was tested before commencing the actual data entry process. The data entry program was prepared prior to data collection and a set of validation rules was applied to the program to check the consistency of data. Periodic data files were received by project managers to check the accuracy and consistency of data.</w:t>
      </w:r>
    </w:p>
    <w:p w:rsidR="00535D43" w:rsidRPr="00FE7096" w:rsidRDefault="00535D43" w:rsidP="00535D43">
      <w:pPr>
        <w:bidi w:val="0"/>
        <w:jc w:val="both"/>
        <w:rPr>
          <w:rFonts w:cs="Times New Roman"/>
          <w:color w:val="000000"/>
          <w:sz w:val="22"/>
          <w:szCs w:val="22"/>
          <w:lang w:bidi="ar-LB"/>
        </w:rPr>
      </w:pPr>
    </w:p>
    <w:p w:rsidR="00535D43" w:rsidRDefault="00535D43" w:rsidP="00535D43">
      <w:pPr>
        <w:bidi w:val="0"/>
        <w:jc w:val="both"/>
        <w:rPr>
          <w:rFonts w:cs="Times New Roman"/>
          <w:b/>
          <w:bCs/>
          <w:sz w:val="24"/>
          <w:szCs w:val="24"/>
        </w:rPr>
      </w:pPr>
      <w:r>
        <w:rPr>
          <w:rFonts w:cs="Times New Roman"/>
          <w:b/>
          <w:bCs/>
          <w:sz w:val="24"/>
          <w:szCs w:val="24"/>
        </w:rPr>
        <w:t>2.3 Comparison of Data</w:t>
      </w:r>
    </w:p>
    <w:p w:rsidR="00535D43" w:rsidRDefault="00535D43" w:rsidP="00535D43">
      <w:pPr>
        <w:pStyle w:val="BodyText3"/>
        <w:ind w:left="13" w:right="13"/>
        <w:rPr>
          <w:rFonts w:cs="Times New Roman"/>
        </w:rPr>
      </w:pPr>
      <w:r>
        <w:rPr>
          <w:rFonts w:cs="Times New Roman"/>
        </w:rPr>
        <w:t>Comparison exercises were carried out with surveys of building licenses for the previous and corresponding quarters and the results reveal fluctuations with previous survey data.</w:t>
      </w:r>
    </w:p>
    <w:p w:rsidR="00535D43" w:rsidRPr="00FE7096" w:rsidRDefault="00535D43" w:rsidP="00535D43">
      <w:pPr>
        <w:bidi w:val="0"/>
        <w:ind w:right="360"/>
        <w:jc w:val="both"/>
        <w:rPr>
          <w:rFonts w:cs="Times New Roman"/>
          <w:b/>
          <w:bCs/>
          <w:color w:val="000000"/>
          <w:sz w:val="22"/>
          <w:szCs w:val="22"/>
        </w:rPr>
      </w:pPr>
    </w:p>
    <w:p w:rsidR="00535D43" w:rsidRDefault="00535D43" w:rsidP="00535D43">
      <w:pPr>
        <w:bidi w:val="0"/>
        <w:ind w:right="360"/>
        <w:jc w:val="both"/>
        <w:rPr>
          <w:rFonts w:cs="Times New Roman"/>
          <w:b/>
          <w:bCs/>
          <w:color w:val="000000"/>
          <w:sz w:val="24"/>
          <w:szCs w:val="24"/>
        </w:rPr>
      </w:pPr>
      <w:r>
        <w:rPr>
          <w:rFonts w:cs="Times New Roman"/>
          <w:b/>
          <w:bCs/>
          <w:color w:val="000000"/>
          <w:sz w:val="24"/>
          <w:szCs w:val="24"/>
        </w:rPr>
        <w:t>2.4 Technical Notes</w:t>
      </w:r>
    </w:p>
    <w:p w:rsidR="00535D43" w:rsidRDefault="00535D43" w:rsidP="00535D43">
      <w:pPr>
        <w:bidi w:val="0"/>
        <w:jc w:val="both"/>
        <w:rPr>
          <w:rFonts w:cs="Times New Roman"/>
          <w:color w:val="000000"/>
          <w:sz w:val="24"/>
          <w:szCs w:val="24"/>
        </w:rPr>
      </w:pPr>
      <w:r>
        <w:rPr>
          <w:rFonts w:cs="Times New Roman"/>
          <w:color w:val="000000"/>
          <w:sz w:val="24"/>
          <w:szCs w:val="24"/>
        </w:rPr>
        <w:t>There are important technical notes which should be taken into consideration when reviewing this report:</w:t>
      </w:r>
    </w:p>
    <w:p w:rsidR="00535D43" w:rsidRDefault="00535D43" w:rsidP="00535D43">
      <w:pPr>
        <w:numPr>
          <w:ilvl w:val="0"/>
          <w:numId w:val="7"/>
        </w:numPr>
        <w:tabs>
          <w:tab w:val="clear" w:pos="862"/>
        </w:tabs>
        <w:bidi w:val="0"/>
        <w:ind w:left="426" w:right="-1" w:hanging="284"/>
        <w:jc w:val="both"/>
        <w:rPr>
          <w:sz w:val="24"/>
          <w:szCs w:val="24"/>
        </w:rPr>
      </w:pPr>
      <w:r>
        <w:rPr>
          <w:sz w:val="24"/>
          <w:szCs w:val="24"/>
        </w:rPr>
        <w:t>Tab</w:t>
      </w:r>
      <w:smartTag w:uri="urn:schemas-microsoft-com:office:smarttags" w:element="PersonName">
        <w:r>
          <w:rPr>
            <w:sz w:val="24"/>
            <w:szCs w:val="24"/>
          </w:rPr>
          <w:t>l</w:t>
        </w:r>
      </w:smartTag>
      <w:r>
        <w:rPr>
          <w:sz w:val="24"/>
          <w:szCs w:val="24"/>
        </w:rPr>
        <w:t>es exc</w:t>
      </w:r>
      <w:smartTag w:uri="urn:schemas-microsoft-com:office:smarttags" w:element="PersonName">
        <w:r>
          <w:rPr>
            <w:sz w:val="24"/>
            <w:szCs w:val="24"/>
          </w:rPr>
          <w:t>l</w:t>
        </w:r>
      </w:smartTag>
      <w:r>
        <w:rPr>
          <w:sz w:val="24"/>
          <w:szCs w:val="24"/>
        </w:rPr>
        <w:t>ude bui</w:t>
      </w:r>
      <w:smartTag w:uri="urn:schemas-microsoft-com:office:smarttags" w:element="PersonName">
        <w:r>
          <w:rPr>
            <w:sz w:val="24"/>
            <w:szCs w:val="24"/>
          </w:rPr>
          <w:t>l</w:t>
        </w:r>
      </w:smartTag>
      <w:r>
        <w:rPr>
          <w:sz w:val="24"/>
          <w:szCs w:val="24"/>
        </w:rPr>
        <w:t xml:space="preserve">ding </w:t>
      </w:r>
      <w:smartTag w:uri="urn:schemas-microsoft-com:office:smarttags" w:element="PersonName">
        <w:r>
          <w:rPr>
            <w:sz w:val="24"/>
            <w:szCs w:val="24"/>
          </w:rPr>
          <w:t>l</w:t>
        </w:r>
      </w:smartTag>
      <w:r>
        <w:rPr>
          <w:sz w:val="24"/>
          <w:szCs w:val="24"/>
        </w:rPr>
        <w:t xml:space="preserve">icenses for those parts of </w:t>
      </w:r>
      <w:smartTag w:uri="urn:schemas-microsoft-com:office:smarttags" w:element="City">
        <w:r>
          <w:rPr>
            <w:sz w:val="24"/>
            <w:szCs w:val="24"/>
          </w:rPr>
          <w:t>Jerusa</w:t>
        </w:r>
        <w:smartTag w:uri="urn:schemas-microsoft-com:office:smarttags" w:element="PersonName">
          <w:r>
            <w:rPr>
              <w:sz w:val="24"/>
              <w:szCs w:val="24"/>
            </w:rPr>
            <w:t>l</w:t>
          </w:r>
        </w:smartTag>
        <w:r>
          <w:rPr>
            <w:sz w:val="24"/>
            <w:szCs w:val="24"/>
          </w:rPr>
          <w:t>em</w:t>
        </w:r>
      </w:smartTag>
      <w:r>
        <w:rPr>
          <w:sz w:val="24"/>
          <w:szCs w:val="24"/>
        </w:rPr>
        <w:t xml:space="preserve"> which were annexed by </w:t>
      </w:r>
      <w:smartTag w:uri="urn:schemas-microsoft-com:office:smarttags" w:element="country-region">
        <w:smartTag w:uri="urn:schemas-microsoft-com:office:smarttags" w:element="place">
          <w:r>
            <w:rPr>
              <w:sz w:val="24"/>
              <w:szCs w:val="24"/>
            </w:rPr>
            <w:t>Israe</w:t>
          </w:r>
          <w:smartTag w:uri="urn:schemas-microsoft-com:office:smarttags" w:element="PersonName">
            <w:r>
              <w:rPr>
                <w:sz w:val="24"/>
                <w:szCs w:val="24"/>
              </w:rPr>
              <w:t>l</w:t>
            </w:r>
          </w:smartTag>
        </w:smartTag>
      </w:smartTag>
      <w:r>
        <w:rPr>
          <w:sz w:val="24"/>
          <w:szCs w:val="24"/>
        </w:rPr>
        <w:t xml:space="preserve"> in 1967, whereas (J2) inc</w:t>
      </w:r>
      <w:smartTag w:uri="urn:schemas-microsoft-com:office:smarttags" w:element="PersonName">
        <w:r>
          <w:rPr>
            <w:sz w:val="24"/>
            <w:szCs w:val="24"/>
          </w:rPr>
          <w:t>l</w:t>
        </w:r>
      </w:smartTag>
      <w:r>
        <w:rPr>
          <w:sz w:val="24"/>
          <w:szCs w:val="24"/>
        </w:rPr>
        <w:t>udes the remaining parts of the governorate.</w:t>
      </w:r>
    </w:p>
    <w:p w:rsidR="00535D43" w:rsidRDefault="00535D43" w:rsidP="00535D43">
      <w:pPr>
        <w:numPr>
          <w:ilvl w:val="0"/>
          <w:numId w:val="7"/>
        </w:numPr>
        <w:tabs>
          <w:tab w:val="clear" w:pos="862"/>
        </w:tabs>
        <w:bidi w:val="0"/>
        <w:ind w:left="426" w:right="-1" w:hanging="284"/>
        <w:jc w:val="both"/>
        <w:rPr>
          <w:sz w:val="24"/>
          <w:szCs w:val="24"/>
        </w:rPr>
      </w:pPr>
      <w:r>
        <w:rPr>
          <w:sz w:val="24"/>
          <w:szCs w:val="24"/>
        </w:rPr>
        <w:t>The details of the value of some indicators may not add up to their total due to the rounding of calculations.</w:t>
      </w:r>
    </w:p>
    <w:p w:rsidR="00535D43" w:rsidRDefault="00535D43" w:rsidP="00535D43">
      <w:pPr>
        <w:numPr>
          <w:ilvl w:val="0"/>
          <w:numId w:val="7"/>
        </w:numPr>
        <w:tabs>
          <w:tab w:val="clear" w:pos="862"/>
        </w:tabs>
        <w:bidi w:val="0"/>
        <w:ind w:left="426" w:right="-1" w:hanging="284"/>
        <w:jc w:val="both"/>
        <w:rPr>
          <w:sz w:val="24"/>
          <w:szCs w:val="24"/>
        </w:rPr>
      </w:pPr>
      <w:r>
        <w:rPr>
          <w:sz w:val="24"/>
          <w:szCs w:val="24"/>
        </w:rPr>
        <w:t>Governorates may not appear in some tables due to the unavailability of data.</w:t>
      </w:r>
    </w:p>
    <w:p w:rsidR="00535D43" w:rsidRPr="00FE7096" w:rsidRDefault="00535D43" w:rsidP="00535D43">
      <w:pPr>
        <w:numPr>
          <w:ilvl w:val="12"/>
          <w:numId w:val="0"/>
        </w:numPr>
        <w:bidi w:val="0"/>
        <w:ind w:left="284" w:right="-1" w:hanging="284"/>
        <w:jc w:val="both"/>
        <w:rPr>
          <w:b/>
          <w:bCs/>
        </w:rPr>
      </w:pPr>
    </w:p>
    <w:p w:rsidR="0002066D" w:rsidRDefault="0002066D" w:rsidP="00FE7096">
      <w:pPr>
        <w:bidi w:val="0"/>
        <w:ind w:right="283"/>
        <w:jc w:val="both"/>
        <w:rPr>
          <w:b/>
          <w:bCs/>
          <w:sz w:val="24"/>
          <w:szCs w:val="24"/>
        </w:rPr>
      </w:pPr>
      <w:r>
        <w:rPr>
          <w:b/>
          <w:bCs/>
          <w:sz w:val="24"/>
          <w:szCs w:val="24"/>
        </w:rPr>
        <w:t>Bui</w:t>
      </w:r>
      <w:smartTag w:uri="urn:schemas-microsoft-com:office:smarttags" w:element="PersonName">
        <w:r>
          <w:rPr>
            <w:b/>
            <w:bCs/>
            <w:sz w:val="24"/>
            <w:szCs w:val="24"/>
          </w:rPr>
          <w:t>l</w:t>
        </w:r>
      </w:smartTag>
      <w:r>
        <w:rPr>
          <w:b/>
          <w:bCs/>
          <w:sz w:val="24"/>
          <w:szCs w:val="24"/>
        </w:rPr>
        <w:t>ding Ownership:</w:t>
      </w:r>
    </w:p>
    <w:p w:rsidR="0002066D" w:rsidRDefault="0002066D" w:rsidP="00FE7096">
      <w:pPr>
        <w:numPr>
          <w:ilvl w:val="0"/>
          <w:numId w:val="4"/>
        </w:numPr>
        <w:tabs>
          <w:tab w:val="clear" w:pos="720"/>
        </w:tabs>
        <w:bidi w:val="0"/>
        <w:ind w:left="426" w:right="-1" w:hanging="284"/>
        <w:jc w:val="both"/>
        <w:rPr>
          <w:sz w:val="24"/>
          <w:szCs w:val="24"/>
        </w:rPr>
      </w:pPr>
      <w:r>
        <w:rPr>
          <w:sz w:val="24"/>
          <w:szCs w:val="24"/>
        </w:rPr>
        <w:t>Private.</w:t>
      </w:r>
    </w:p>
    <w:p w:rsidR="0002066D" w:rsidRDefault="0002066D" w:rsidP="00FE7096">
      <w:pPr>
        <w:numPr>
          <w:ilvl w:val="0"/>
          <w:numId w:val="4"/>
        </w:numPr>
        <w:tabs>
          <w:tab w:val="clear" w:pos="720"/>
        </w:tabs>
        <w:bidi w:val="0"/>
        <w:ind w:left="426" w:right="-1" w:hanging="284"/>
        <w:jc w:val="both"/>
        <w:rPr>
          <w:sz w:val="24"/>
          <w:szCs w:val="24"/>
        </w:rPr>
      </w:pPr>
      <w:r>
        <w:rPr>
          <w:sz w:val="24"/>
          <w:szCs w:val="24"/>
        </w:rPr>
        <w:t>Governmenta</w:t>
      </w:r>
      <w:smartTag w:uri="urn:schemas-microsoft-com:office:smarttags" w:element="PersonName">
        <w:r>
          <w:rPr>
            <w:sz w:val="24"/>
            <w:szCs w:val="24"/>
          </w:rPr>
          <w:t>l</w:t>
        </w:r>
      </w:smartTag>
      <w:r>
        <w:rPr>
          <w:sz w:val="24"/>
          <w:szCs w:val="24"/>
        </w:rPr>
        <w:t>.</w:t>
      </w:r>
    </w:p>
    <w:p w:rsidR="0002066D" w:rsidRDefault="0002066D" w:rsidP="00FE7096">
      <w:pPr>
        <w:numPr>
          <w:ilvl w:val="0"/>
          <w:numId w:val="4"/>
        </w:numPr>
        <w:tabs>
          <w:tab w:val="clear" w:pos="720"/>
        </w:tabs>
        <w:bidi w:val="0"/>
        <w:ind w:left="426" w:right="-1" w:hanging="284"/>
        <w:jc w:val="both"/>
        <w:rPr>
          <w:sz w:val="24"/>
          <w:szCs w:val="24"/>
        </w:rPr>
      </w:pPr>
      <w:r>
        <w:rPr>
          <w:sz w:val="24"/>
          <w:szCs w:val="24"/>
        </w:rPr>
        <w:t>Loca</w:t>
      </w:r>
      <w:smartTag w:uri="urn:schemas-microsoft-com:office:smarttags" w:element="PersonName">
        <w:r>
          <w:rPr>
            <w:sz w:val="24"/>
            <w:szCs w:val="24"/>
          </w:rPr>
          <w:t>l</w:t>
        </w:r>
      </w:smartTag>
      <w:r>
        <w:rPr>
          <w:sz w:val="24"/>
          <w:szCs w:val="24"/>
        </w:rPr>
        <w:t xml:space="preserve"> Authority.</w:t>
      </w:r>
    </w:p>
    <w:p w:rsidR="0002066D" w:rsidRDefault="0002066D" w:rsidP="00FE7096">
      <w:pPr>
        <w:numPr>
          <w:ilvl w:val="0"/>
          <w:numId w:val="4"/>
        </w:numPr>
        <w:tabs>
          <w:tab w:val="clear" w:pos="720"/>
        </w:tabs>
        <w:bidi w:val="0"/>
        <w:ind w:left="426" w:right="-1" w:hanging="284"/>
        <w:jc w:val="both"/>
        <w:rPr>
          <w:sz w:val="24"/>
          <w:szCs w:val="24"/>
        </w:rPr>
      </w:pPr>
      <w:r>
        <w:rPr>
          <w:sz w:val="24"/>
          <w:szCs w:val="24"/>
        </w:rPr>
        <w:t>Cooperative.</w:t>
      </w:r>
    </w:p>
    <w:p w:rsidR="0002066D" w:rsidRDefault="0002066D" w:rsidP="00FE7096">
      <w:pPr>
        <w:numPr>
          <w:ilvl w:val="0"/>
          <w:numId w:val="4"/>
        </w:numPr>
        <w:tabs>
          <w:tab w:val="clear" w:pos="720"/>
        </w:tabs>
        <w:bidi w:val="0"/>
        <w:ind w:left="426" w:right="-1" w:hanging="284"/>
        <w:jc w:val="both"/>
        <w:rPr>
          <w:sz w:val="24"/>
          <w:szCs w:val="24"/>
        </w:rPr>
      </w:pPr>
      <w:r>
        <w:rPr>
          <w:sz w:val="24"/>
          <w:szCs w:val="24"/>
        </w:rPr>
        <w:t>Charitab</w:t>
      </w:r>
      <w:smartTag w:uri="urn:schemas-microsoft-com:office:smarttags" w:element="PersonName">
        <w:r>
          <w:rPr>
            <w:sz w:val="24"/>
            <w:szCs w:val="24"/>
          </w:rPr>
          <w:t>l</w:t>
        </w:r>
      </w:smartTag>
      <w:r>
        <w:rPr>
          <w:sz w:val="24"/>
          <w:szCs w:val="24"/>
        </w:rPr>
        <w:t>e Organization.</w:t>
      </w:r>
    </w:p>
    <w:p w:rsidR="0002066D" w:rsidRDefault="0002066D" w:rsidP="00FE7096">
      <w:pPr>
        <w:numPr>
          <w:ilvl w:val="0"/>
          <w:numId w:val="4"/>
        </w:numPr>
        <w:tabs>
          <w:tab w:val="clear" w:pos="720"/>
        </w:tabs>
        <w:bidi w:val="0"/>
        <w:ind w:left="426" w:right="-1" w:hanging="284"/>
        <w:jc w:val="both"/>
        <w:rPr>
          <w:sz w:val="24"/>
          <w:szCs w:val="24"/>
        </w:rPr>
      </w:pPr>
      <w:r>
        <w:rPr>
          <w:sz w:val="24"/>
          <w:szCs w:val="24"/>
        </w:rPr>
        <w:t>Other, e.g., re</w:t>
      </w:r>
      <w:smartTag w:uri="urn:schemas-microsoft-com:office:smarttags" w:element="PersonName">
        <w:r>
          <w:rPr>
            <w:sz w:val="24"/>
            <w:szCs w:val="24"/>
          </w:rPr>
          <w:t>l</w:t>
        </w:r>
      </w:smartTag>
      <w:r>
        <w:rPr>
          <w:sz w:val="24"/>
          <w:szCs w:val="24"/>
        </w:rPr>
        <w:t>igious groups, UNRWA, etc.</w:t>
      </w:r>
    </w:p>
    <w:p w:rsidR="0002066D" w:rsidRDefault="0002066D" w:rsidP="00FE7096">
      <w:pPr>
        <w:bidi w:val="0"/>
        <w:ind w:left="426" w:right="-1"/>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FE7096" w:rsidRDefault="00FE7096">
      <w:pPr>
        <w:bidi w:val="0"/>
        <w:spacing w:after="200" w:line="276" w:lineRule="auto"/>
        <w:rPr>
          <w:sz w:val="24"/>
          <w:szCs w:val="24"/>
        </w:rPr>
      </w:pPr>
      <w:r>
        <w:rPr>
          <w:sz w:val="24"/>
          <w:szCs w:val="24"/>
        </w:rPr>
        <w:br w:type="page"/>
      </w:r>
    </w:p>
    <w:p w:rsidR="0002066D" w:rsidRPr="00026D5A" w:rsidRDefault="0002066D" w:rsidP="00FE7096">
      <w:pPr>
        <w:bidi w:val="0"/>
        <w:ind w:right="720"/>
        <w:jc w:val="center"/>
        <w:rPr>
          <w:sz w:val="24"/>
          <w:szCs w:val="24"/>
        </w:rPr>
      </w:pPr>
      <w:r w:rsidRPr="00026D5A">
        <w:rPr>
          <w:sz w:val="24"/>
          <w:szCs w:val="24"/>
        </w:rPr>
        <w:lastRenderedPageBreak/>
        <w:t>Chapter Three</w:t>
      </w:r>
    </w:p>
    <w:p w:rsidR="0002066D" w:rsidRPr="00642381" w:rsidRDefault="0002066D" w:rsidP="00FE7096">
      <w:pPr>
        <w:bidi w:val="0"/>
        <w:ind w:right="13"/>
        <w:jc w:val="center"/>
        <w:rPr>
          <w:b/>
          <w:bCs/>
          <w:sz w:val="24"/>
          <w:szCs w:val="24"/>
        </w:rPr>
      </w:pPr>
    </w:p>
    <w:p w:rsidR="0002066D" w:rsidRPr="00FE7096" w:rsidRDefault="0002066D" w:rsidP="00535D43">
      <w:pPr>
        <w:bidi w:val="0"/>
        <w:ind w:right="-1"/>
        <w:jc w:val="center"/>
        <w:rPr>
          <w:b/>
          <w:bCs/>
          <w:sz w:val="28"/>
          <w:szCs w:val="28"/>
        </w:rPr>
      </w:pPr>
      <w:r w:rsidRPr="00FE7096">
        <w:rPr>
          <w:b/>
          <w:bCs/>
          <w:sz w:val="28"/>
          <w:szCs w:val="28"/>
        </w:rPr>
        <w:t xml:space="preserve">Concepts </w:t>
      </w:r>
      <w:r w:rsidR="00535D43">
        <w:rPr>
          <w:b/>
          <w:bCs/>
          <w:sz w:val="28"/>
          <w:szCs w:val="28"/>
        </w:rPr>
        <w:t>a</w:t>
      </w:r>
      <w:r w:rsidR="00535D43" w:rsidRPr="00FE7096">
        <w:rPr>
          <w:b/>
          <w:bCs/>
          <w:sz w:val="28"/>
          <w:szCs w:val="28"/>
        </w:rPr>
        <w:t xml:space="preserve">nd </w:t>
      </w:r>
      <w:r w:rsidRPr="00FE7096">
        <w:rPr>
          <w:b/>
          <w:bCs/>
          <w:sz w:val="28"/>
          <w:szCs w:val="28"/>
        </w:rPr>
        <w:t>Definitions</w:t>
      </w:r>
    </w:p>
    <w:p w:rsidR="0002066D" w:rsidRDefault="0002066D" w:rsidP="00FE7096">
      <w:pPr>
        <w:bidi w:val="0"/>
        <w:ind w:right="-1"/>
        <w:jc w:val="both"/>
        <w:rPr>
          <w:b/>
          <w:bCs/>
          <w:sz w:val="24"/>
          <w:szCs w:val="24"/>
        </w:rPr>
      </w:pPr>
    </w:p>
    <w:p w:rsidR="0002066D" w:rsidRDefault="0002066D" w:rsidP="00FE7096">
      <w:pPr>
        <w:bidi w:val="0"/>
        <w:ind w:right="283"/>
        <w:jc w:val="both"/>
        <w:rPr>
          <w:b/>
          <w:bCs/>
          <w:sz w:val="24"/>
          <w:szCs w:val="24"/>
        </w:rPr>
      </w:pPr>
      <w:r>
        <w:rPr>
          <w:b/>
          <w:bCs/>
          <w:sz w:val="24"/>
          <w:szCs w:val="24"/>
        </w:rPr>
        <w:t>Statistica</w:t>
      </w:r>
      <w:smartTag w:uri="urn:schemas-microsoft-com:office:smarttags" w:element="PersonName">
        <w:r>
          <w:rPr>
            <w:b/>
            <w:bCs/>
            <w:sz w:val="24"/>
            <w:szCs w:val="24"/>
          </w:rPr>
          <w:t>l</w:t>
        </w:r>
      </w:smartTag>
      <w:r>
        <w:rPr>
          <w:b/>
          <w:bCs/>
          <w:sz w:val="24"/>
          <w:szCs w:val="24"/>
        </w:rPr>
        <w:t xml:space="preserve"> Unit:</w:t>
      </w:r>
    </w:p>
    <w:p w:rsidR="0002066D" w:rsidRPr="000C0E0B" w:rsidRDefault="000C64A6" w:rsidP="00FE7096">
      <w:pPr>
        <w:pStyle w:val="BodyText2"/>
        <w:bidi w:val="0"/>
        <w:spacing w:after="0" w:line="240" w:lineRule="auto"/>
        <w:ind w:left="-1" w:right="-1"/>
        <w:jc w:val="both"/>
        <w:rPr>
          <w:sz w:val="24"/>
          <w:szCs w:val="24"/>
        </w:rPr>
      </w:pPr>
      <w:r>
        <w:rPr>
          <w:sz w:val="24"/>
          <w:szCs w:val="24"/>
        </w:rPr>
        <w:t>A</w:t>
      </w:r>
      <w:r w:rsidRPr="000C0E0B">
        <w:rPr>
          <w:sz w:val="24"/>
          <w:szCs w:val="24"/>
        </w:rPr>
        <w:t xml:space="preserve"> license issued by any designated authority.  The issuing authorities are the reporting units for these administrative record statistics</w:t>
      </w:r>
      <w:r w:rsidR="0002066D" w:rsidRPr="000C0E0B">
        <w:rPr>
          <w:sz w:val="24"/>
          <w:szCs w:val="24"/>
        </w:rPr>
        <w:t>.</w:t>
      </w:r>
    </w:p>
    <w:p w:rsidR="00FE7096" w:rsidRPr="00FE7096" w:rsidRDefault="00FE7096" w:rsidP="00FE7096">
      <w:pPr>
        <w:bidi w:val="0"/>
        <w:ind w:right="283"/>
        <w:jc w:val="both"/>
        <w:rPr>
          <w:b/>
          <w:bCs/>
          <w:sz w:val="18"/>
          <w:szCs w:val="18"/>
        </w:rPr>
      </w:pPr>
    </w:p>
    <w:p w:rsidR="0002066D" w:rsidRDefault="0002066D" w:rsidP="00FE7096">
      <w:pPr>
        <w:bidi w:val="0"/>
        <w:ind w:right="283"/>
        <w:jc w:val="both"/>
        <w:rPr>
          <w:b/>
          <w:bCs/>
          <w:sz w:val="24"/>
          <w:szCs w:val="24"/>
        </w:rPr>
      </w:pPr>
      <w:r>
        <w:rPr>
          <w:b/>
          <w:bCs/>
          <w:sz w:val="24"/>
          <w:szCs w:val="24"/>
        </w:rPr>
        <w:t>Bui</w:t>
      </w:r>
      <w:smartTag w:uri="urn:schemas-microsoft-com:office:smarttags" w:element="PersonName">
        <w:r>
          <w:rPr>
            <w:b/>
            <w:bCs/>
            <w:sz w:val="24"/>
            <w:szCs w:val="24"/>
          </w:rPr>
          <w:t>l</w:t>
        </w:r>
      </w:smartTag>
      <w:r>
        <w:rPr>
          <w:b/>
          <w:bCs/>
          <w:sz w:val="24"/>
          <w:szCs w:val="24"/>
        </w:rPr>
        <w:t>ding Ownership:</w:t>
      </w:r>
    </w:p>
    <w:p w:rsidR="0002066D" w:rsidRDefault="0002066D" w:rsidP="00FE7096">
      <w:pPr>
        <w:numPr>
          <w:ilvl w:val="0"/>
          <w:numId w:val="8"/>
        </w:numPr>
        <w:bidi w:val="0"/>
        <w:ind w:right="720"/>
        <w:jc w:val="both"/>
        <w:rPr>
          <w:sz w:val="24"/>
          <w:szCs w:val="24"/>
        </w:rPr>
      </w:pPr>
      <w:r>
        <w:rPr>
          <w:sz w:val="24"/>
          <w:szCs w:val="24"/>
        </w:rPr>
        <w:t>Private.</w:t>
      </w:r>
    </w:p>
    <w:p w:rsidR="0002066D" w:rsidRDefault="0002066D" w:rsidP="00FE7096">
      <w:pPr>
        <w:numPr>
          <w:ilvl w:val="0"/>
          <w:numId w:val="8"/>
        </w:numPr>
        <w:bidi w:val="0"/>
        <w:ind w:right="720"/>
        <w:jc w:val="both"/>
        <w:rPr>
          <w:sz w:val="24"/>
          <w:szCs w:val="24"/>
        </w:rPr>
      </w:pPr>
      <w:r>
        <w:rPr>
          <w:sz w:val="24"/>
          <w:szCs w:val="24"/>
        </w:rPr>
        <w:t>Governmenta</w:t>
      </w:r>
      <w:smartTag w:uri="urn:schemas-microsoft-com:office:smarttags" w:element="PersonName">
        <w:r>
          <w:rPr>
            <w:sz w:val="24"/>
            <w:szCs w:val="24"/>
          </w:rPr>
          <w:t>l</w:t>
        </w:r>
      </w:smartTag>
      <w:r>
        <w:rPr>
          <w:sz w:val="24"/>
          <w:szCs w:val="24"/>
        </w:rPr>
        <w:t>.</w:t>
      </w:r>
    </w:p>
    <w:p w:rsidR="0002066D" w:rsidRDefault="0002066D" w:rsidP="00FE7096">
      <w:pPr>
        <w:numPr>
          <w:ilvl w:val="0"/>
          <w:numId w:val="8"/>
        </w:numPr>
        <w:bidi w:val="0"/>
        <w:ind w:right="720"/>
        <w:jc w:val="both"/>
        <w:rPr>
          <w:sz w:val="24"/>
          <w:szCs w:val="24"/>
        </w:rPr>
      </w:pPr>
      <w:r>
        <w:rPr>
          <w:sz w:val="24"/>
          <w:szCs w:val="24"/>
        </w:rPr>
        <w:t>Loca</w:t>
      </w:r>
      <w:smartTag w:uri="urn:schemas-microsoft-com:office:smarttags" w:element="PersonName">
        <w:r>
          <w:rPr>
            <w:sz w:val="24"/>
            <w:szCs w:val="24"/>
          </w:rPr>
          <w:t>l</w:t>
        </w:r>
      </w:smartTag>
      <w:r>
        <w:rPr>
          <w:sz w:val="24"/>
          <w:szCs w:val="24"/>
        </w:rPr>
        <w:t xml:space="preserve"> Authority.</w:t>
      </w:r>
    </w:p>
    <w:p w:rsidR="0002066D" w:rsidRDefault="0002066D" w:rsidP="00FE7096">
      <w:pPr>
        <w:numPr>
          <w:ilvl w:val="0"/>
          <w:numId w:val="8"/>
        </w:numPr>
        <w:bidi w:val="0"/>
        <w:ind w:right="720"/>
        <w:jc w:val="both"/>
        <w:rPr>
          <w:sz w:val="24"/>
          <w:szCs w:val="24"/>
        </w:rPr>
      </w:pPr>
      <w:r>
        <w:rPr>
          <w:sz w:val="24"/>
          <w:szCs w:val="24"/>
        </w:rPr>
        <w:t>Cooperative.</w:t>
      </w:r>
    </w:p>
    <w:p w:rsidR="0002066D" w:rsidRDefault="0002066D" w:rsidP="00FE7096">
      <w:pPr>
        <w:numPr>
          <w:ilvl w:val="0"/>
          <w:numId w:val="8"/>
        </w:numPr>
        <w:bidi w:val="0"/>
        <w:ind w:right="720"/>
        <w:jc w:val="both"/>
        <w:rPr>
          <w:sz w:val="24"/>
          <w:szCs w:val="24"/>
        </w:rPr>
      </w:pPr>
      <w:r>
        <w:rPr>
          <w:sz w:val="24"/>
          <w:szCs w:val="24"/>
        </w:rPr>
        <w:t>Charitab</w:t>
      </w:r>
      <w:smartTag w:uri="urn:schemas-microsoft-com:office:smarttags" w:element="PersonName">
        <w:r>
          <w:rPr>
            <w:sz w:val="24"/>
            <w:szCs w:val="24"/>
          </w:rPr>
          <w:t>l</w:t>
        </w:r>
      </w:smartTag>
      <w:r>
        <w:rPr>
          <w:sz w:val="24"/>
          <w:szCs w:val="24"/>
        </w:rPr>
        <w:t>e Organization.</w:t>
      </w:r>
    </w:p>
    <w:p w:rsidR="0002066D" w:rsidRDefault="0002066D" w:rsidP="00FE7096">
      <w:pPr>
        <w:numPr>
          <w:ilvl w:val="0"/>
          <w:numId w:val="8"/>
        </w:numPr>
        <w:bidi w:val="0"/>
        <w:ind w:right="720"/>
        <w:jc w:val="both"/>
        <w:rPr>
          <w:sz w:val="24"/>
          <w:szCs w:val="24"/>
        </w:rPr>
      </w:pPr>
      <w:r>
        <w:rPr>
          <w:sz w:val="24"/>
          <w:szCs w:val="24"/>
        </w:rPr>
        <w:t>Other, e.g., re</w:t>
      </w:r>
      <w:smartTag w:uri="urn:schemas-microsoft-com:office:smarttags" w:element="PersonName">
        <w:r>
          <w:rPr>
            <w:sz w:val="24"/>
            <w:szCs w:val="24"/>
          </w:rPr>
          <w:t>l</w:t>
        </w:r>
      </w:smartTag>
      <w:r>
        <w:rPr>
          <w:sz w:val="24"/>
          <w:szCs w:val="24"/>
        </w:rPr>
        <w:t>igious groups, UNRWA, etc.</w:t>
      </w:r>
    </w:p>
    <w:p w:rsidR="0002066D" w:rsidRPr="00FE7096" w:rsidRDefault="0002066D" w:rsidP="00FE7096">
      <w:pPr>
        <w:bidi w:val="0"/>
        <w:ind w:right="283"/>
        <w:jc w:val="both"/>
        <w:rPr>
          <w:b/>
          <w:bCs/>
          <w:sz w:val="18"/>
          <w:szCs w:val="18"/>
        </w:rPr>
      </w:pPr>
    </w:p>
    <w:p w:rsidR="0002066D" w:rsidRDefault="0002066D" w:rsidP="00FE7096">
      <w:pPr>
        <w:tabs>
          <w:tab w:val="right" w:pos="426"/>
        </w:tabs>
        <w:bidi w:val="0"/>
        <w:ind w:right="283"/>
        <w:jc w:val="both"/>
        <w:rPr>
          <w:b/>
          <w:bCs/>
          <w:sz w:val="24"/>
          <w:szCs w:val="24"/>
        </w:rPr>
      </w:pPr>
      <w:r>
        <w:rPr>
          <w:b/>
          <w:bCs/>
          <w:sz w:val="24"/>
          <w:szCs w:val="24"/>
        </w:rPr>
        <w:t>Status of the bui</w:t>
      </w:r>
      <w:smartTag w:uri="urn:schemas-microsoft-com:office:smarttags" w:element="PersonName">
        <w:r>
          <w:rPr>
            <w:b/>
            <w:bCs/>
            <w:sz w:val="24"/>
            <w:szCs w:val="24"/>
          </w:rPr>
          <w:t>l</w:t>
        </w:r>
      </w:smartTag>
      <w:r>
        <w:rPr>
          <w:b/>
          <w:bCs/>
          <w:sz w:val="24"/>
          <w:szCs w:val="24"/>
        </w:rPr>
        <w:t xml:space="preserve">ding to be </w:t>
      </w:r>
      <w:smartTag w:uri="urn:schemas-microsoft-com:office:smarttags" w:element="PersonName">
        <w:r>
          <w:rPr>
            <w:b/>
            <w:bCs/>
            <w:sz w:val="24"/>
            <w:szCs w:val="24"/>
          </w:rPr>
          <w:t>l</w:t>
        </w:r>
      </w:smartTag>
      <w:r>
        <w:rPr>
          <w:b/>
          <w:bCs/>
          <w:sz w:val="24"/>
          <w:szCs w:val="24"/>
        </w:rPr>
        <w:t>icensed:</w:t>
      </w:r>
    </w:p>
    <w:p w:rsidR="000C64A6" w:rsidRDefault="000C64A6" w:rsidP="000C64A6">
      <w:pPr>
        <w:numPr>
          <w:ilvl w:val="0"/>
          <w:numId w:val="5"/>
        </w:numPr>
        <w:tabs>
          <w:tab w:val="clear" w:pos="720"/>
        </w:tabs>
        <w:bidi w:val="0"/>
        <w:ind w:left="426" w:right="-1" w:hanging="284"/>
        <w:jc w:val="both"/>
        <w:rPr>
          <w:sz w:val="24"/>
          <w:szCs w:val="24"/>
        </w:rPr>
      </w:pPr>
      <w:r>
        <w:rPr>
          <w:sz w:val="24"/>
          <w:szCs w:val="24"/>
        </w:rPr>
        <w:t>New, when the building site is an entirely vacant lot.</w:t>
      </w:r>
    </w:p>
    <w:p w:rsidR="000C64A6" w:rsidRDefault="000C64A6" w:rsidP="000C64A6">
      <w:pPr>
        <w:numPr>
          <w:ilvl w:val="0"/>
          <w:numId w:val="5"/>
        </w:numPr>
        <w:tabs>
          <w:tab w:val="clear" w:pos="720"/>
        </w:tabs>
        <w:bidi w:val="0"/>
        <w:ind w:left="426" w:right="-1" w:hanging="284"/>
        <w:jc w:val="both"/>
        <w:rPr>
          <w:sz w:val="24"/>
          <w:szCs w:val="24"/>
        </w:rPr>
      </w:pPr>
      <w:r>
        <w:rPr>
          <w:sz w:val="24"/>
          <w:szCs w:val="24"/>
        </w:rPr>
        <w:t>Addition to an existing licensed building - either a vertical or horizontal addition.</w:t>
      </w:r>
    </w:p>
    <w:p w:rsidR="000C64A6" w:rsidRDefault="000C64A6" w:rsidP="000C64A6">
      <w:pPr>
        <w:numPr>
          <w:ilvl w:val="0"/>
          <w:numId w:val="5"/>
        </w:numPr>
        <w:tabs>
          <w:tab w:val="clear" w:pos="720"/>
        </w:tabs>
        <w:bidi w:val="0"/>
        <w:ind w:left="426" w:right="-1" w:hanging="284"/>
        <w:jc w:val="both"/>
        <w:rPr>
          <w:sz w:val="24"/>
          <w:szCs w:val="24"/>
        </w:rPr>
      </w:pPr>
      <w:r>
        <w:rPr>
          <w:sz w:val="24"/>
          <w:szCs w:val="24"/>
        </w:rPr>
        <w:t>Addition to a non-licensed existing building (or part of a building) that requires licensing.</w:t>
      </w:r>
    </w:p>
    <w:p w:rsidR="000C64A6" w:rsidRDefault="000C64A6" w:rsidP="000C64A6">
      <w:pPr>
        <w:numPr>
          <w:ilvl w:val="0"/>
          <w:numId w:val="5"/>
        </w:numPr>
        <w:tabs>
          <w:tab w:val="clear" w:pos="720"/>
        </w:tabs>
        <w:bidi w:val="0"/>
        <w:ind w:left="426" w:right="-1" w:hanging="284"/>
        <w:jc w:val="both"/>
        <w:rPr>
          <w:sz w:val="24"/>
          <w:szCs w:val="24"/>
        </w:rPr>
      </w:pPr>
      <w:r>
        <w:rPr>
          <w:sz w:val="24"/>
          <w:szCs w:val="24"/>
        </w:rPr>
        <w:t>Existing bui</w:t>
      </w:r>
      <w:smartTag w:uri="urn:schemas-microsoft-com:office:smarttags" w:element="PersonName">
        <w:r>
          <w:rPr>
            <w:sz w:val="24"/>
            <w:szCs w:val="24"/>
          </w:rPr>
          <w:t>l</w:t>
        </w:r>
      </w:smartTag>
      <w:r>
        <w:rPr>
          <w:sz w:val="24"/>
          <w:szCs w:val="24"/>
        </w:rPr>
        <w:t>ding.</w:t>
      </w:r>
    </w:p>
    <w:p w:rsidR="0002066D" w:rsidRDefault="000C64A6" w:rsidP="000C64A6">
      <w:pPr>
        <w:numPr>
          <w:ilvl w:val="0"/>
          <w:numId w:val="5"/>
        </w:numPr>
        <w:tabs>
          <w:tab w:val="clear" w:pos="720"/>
        </w:tabs>
        <w:bidi w:val="0"/>
        <w:ind w:left="426" w:right="-1" w:hanging="284"/>
        <w:jc w:val="both"/>
        <w:rPr>
          <w:sz w:val="24"/>
          <w:szCs w:val="24"/>
        </w:rPr>
      </w:pPr>
      <w:r>
        <w:rPr>
          <w:sz w:val="24"/>
          <w:szCs w:val="24"/>
        </w:rPr>
        <w:t>Existing extension</w:t>
      </w:r>
      <w:r w:rsidR="0002066D">
        <w:rPr>
          <w:sz w:val="24"/>
          <w:szCs w:val="24"/>
        </w:rPr>
        <w:t>.</w:t>
      </w:r>
    </w:p>
    <w:p w:rsidR="0002066D" w:rsidRPr="00FE7096" w:rsidRDefault="0002066D" w:rsidP="00FE7096">
      <w:pPr>
        <w:bidi w:val="0"/>
        <w:ind w:right="283"/>
        <w:jc w:val="both"/>
        <w:rPr>
          <w:b/>
          <w:bCs/>
          <w:sz w:val="18"/>
          <w:szCs w:val="18"/>
        </w:rPr>
      </w:pPr>
    </w:p>
    <w:p w:rsidR="0002066D" w:rsidRDefault="0002066D" w:rsidP="00FE7096">
      <w:pPr>
        <w:bidi w:val="0"/>
        <w:ind w:right="283"/>
        <w:jc w:val="both"/>
        <w:rPr>
          <w:b/>
          <w:bCs/>
          <w:sz w:val="24"/>
          <w:szCs w:val="24"/>
        </w:rPr>
      </w:pPr>
      <w:r>
        <w:rPr>
          <w:b/>
          <w:bCs/>
          <w:sz w:val="24"/>
          <w:szCs w:val="24"/>
        </w:rPr>
        <w:t>Bui</w:t>
      </w:r>
      <w:smartTag w:uri="urn:schemas-microsoft-com:office:smarttags" w:element="PersonName">
        <w:r>
          <w:rPr>
            <w:b/>
            <w:bCs/>
            <w:sz w:val="24"/>
            <w:szCs w:val="24"/>
          </w:rPr>
          <w:t>l</w:t>
        </w:r>
      </w:smartTag>
      <w:r>
        <w:rPr>
          <w:b/>
          <w:bCs/>
          <w:sz w:val="24"/>
          <w:szCs w:val="24"/>
        </w:rPr>
        <w:t>ding Uti</w:t>
      </w:r>
      <w:smartTag w:uri="urn:schemas-microsoft-com:office:smarttags" w:element="PersonName">
        <w:r>
          <w:rPr>
            <w:b/>
            <w:bCs/>
            <w:sz w:val="24"/>
            <w:szCs w:val="24"/>
          </w:rPr>
          <w:t>l</w:t>
        </w:r>
      </w:smartTag>
      <w:r>
        <w:rPr>
          <w:b/>
          <w:bCs/>
          <w:sz w:val="24"/>
          <w:szCs w:val="24"/>
        </w:rPr>
        <w:t>ization:</w:t>
      </w:r>
    </w:p>
    <w:p w:rsidR="000C64A6" w:rsidRDefault="000C64A6" w:rsidP="000C64A6">
      <w:pPr>
        <w:numPr>
          <w:ilvl w:val="0"/>
          <w:numId w:val="3"/>
        </w:numPr>
        <w:bidi w:val="0"/>
        <w:ind w:left="567" w:right="-1" w:hanging="425"/>
        <w:jc w:val="both"/>
        <w:rPr>
          <w:sz w:val="24"/>
          <w:szCs w:val="24"/>
        </w:rPr>
      </w:pPr>
      <w:r>
        <w:rPr>
          <w:sz w:val="24"/>
          <w:szCs w:val="24"/>
        </w:rPr>
        <w:t>Residential: The building is considered residential if more than half of its total area is constructed for residential purposes.  The bui</w:t>
      </w:r>
      <w:smartTag w:uri="urn:schemas-microsoft-com:office:smarttags" w:element="PersonName">
        <w:r>
          <w:rPr>
            <w:sz w:val="24"/>
            <w:szCs w:val="24"/>
          </w:rPr>
          <w:t>l</w:t>
        </w:r>
      </w:smartTag>
      <w:r>
        <w:rPr>
          <w:sz w:val="24"/>
          <w:szCs w:val="24"/>
        </w:rPr>
        <w:t>ding cou</w:t>
      </w:r>
      <w:smartTag w:uri="urn:schemas-microsoft-com:office:smarttags" w:element="PersonName">
        <w:r>
          <w:rPr>
            <w:sz w:val="24"/>
            <w:szCs w:val="24"/>
          </w:rPr>
          <w:t>l</w:t>
        </w:r>
      </w:smartTag>
      <w:r>
        <w:rPr>
          <w:sz w:val="24"/>
          <w:szCs w:val="24"/>
        </w:rPr>
        <w:t>d consist of:</w:t>
      </w:r>
    </w:p>
    <w:p w:rsidR="000C64A6" w:rsidRDefault="000C64A6" w:rsidP="000C64A6">
      <w:pPr>
        <w:bidi w:val="0"/>
        <w:ind w:left="567" w:right="644"/>
        <w:jc w:val="both"/>
        <w:rPr>
          <w:sz w:val="24"/>
          <w:szCs w:val="24"/>
        </w:rPr>
      </w:pPr>
      <w:r>
        <w:rPr>
          <w:sz w:val="24"/>
          <w:szCs w:val="24"/>
        </w:rPr>
        <w:t>- Complete dwellings.</w:t>
      </w:r>
    </w:p>
    <w:p w:rsidR="0002066D" w:rsidRDefault="0002066D" w:rsidP="00FE7096">
      <w:pPr>
        <w:bidi w:val="0"/>
        <w:ind w:left="567" w:right="644"/>
        <w:jc w:val="both"/>
        <w:rPr>
          <w:sz w:val="24"/>
          <w:szCs w:val="24"/>
        </w:rPr>
      </w:pPr>
      <w:r>
        <w:rPr>
          <w:sz w:val="24"/>
          <w:szCs w:val="24"/>
        </w:rPr>
        <w:t>- Rooms added to the dwe</w:t>
      </w:r>
      <w:smartTag w:uri="urn:schemas-microsoft-com:office:smarttags" w:element="PersonName">
        <w:r>
          <w:rPr>
            <w:sz w:val="24"/>
            <w:szCs w:val="24"/>
          </w:rPr>
          <w:t>l</w:t>
        </w:r>
      </w:smartTag>
      <w:smartTag w:uri="urn:schemas-microsoft-com:office:smarttags" w:element="PersonName">
        <w:r>
          <w:rPr>
            <w:sz w:val="24"/>
            <w:szCs w:val="24"/>
          </w:rPr>
          <w:t>l</w:t>
        </w:r>
      </w:smartTag>
      <w:r>
        <w:rPr>
          <w:sz w:val="24"/>
          <w:szCs w:val="24"/>
        </w:rPr>
        <w:t>ings.</w:t>
      </w:r>
    </w:p>
    <w:p w:rsidR="0002066D" w:rsidRDefault="0002066D" w:rsidP="00FE7096">
      <w:pPr>
        <w:bidi w:val="0"/>
        <w:ind w:left="567" w:right="644"/>
        <w:jc w:val="both"/>
        <w:rPr>
          <w:sz w:val="24"/>
          <w:szCs w:val="24"/>
        </w:rPr>
      </w:pPr>
      <w:r>
        <w:rPr>
          <w:sz w:val="24"/>
          <w:szCs w:val="24"/>
        </w:rPr>
        <w:t>- Extension of other faci</w:t>
      </w:r>
      <w:smartTag w:uri="urn:schemas-microsoft-com:office:smarttags" w:element="PersonName">
        <w:r>
          <w:rPr>
            <w:sz w:val="24"/>
            <w:szCs w:val="24"/>
          </w:rPr>
          <w:t>l</w:t>
        </w:r>
      </w:smartTag>
      <w:r>
        <w:rPr>
          <w:sz w:val="24"/>
          <w:szCs w:val="24"/>
        </w:rPr>
        <w:t>ities, e.g., kitchen, bathroom, cesspoo</w:t>
      </w:r>
      <w:smartTag w:uri="urn:schemas-microsoft-com:office:smarttags" w:element="PersonName">
        <w:r>
          <w:rPr>
            <w:sz w:val="24"/>
            <w:szCs w:val="24"/>
          </w:rPr>
          <w:t>l</w:t>
        </w:r>
      </w:smartTag>
      <w:r>
        <w:rPr>
          <w:sz w:val="24"/>
          <w:szCs w:val="24"/>
        </w:rPr>
        <w:t xml:space="preserve">, garage. </w:t>
      </w:r>
    </w:p>
    <w:p w:rsidR="0002066D" w:rsidRDefault="0002066D" w:rsidP="00FE7096">
      <w:pPr>
        <w:numPr>
          <w:ilvl w:val="0"/>
          <w:numId w:val="3"/>
        </w:numPr>
        <w:bidi w:val="0"/>
        <w:ind w:left="567" w:right="-1" w:hanging="425"/>
        <w:jc w:val="both"/>
        <w:rPr>
          <w:sz w:val="24"/>
          <w:szCs w:val="24"/>
        </w:rPr>
      </w:pPr>
      <w:r>
        <w:rPr>
          <w:sz w:val="24"/>
          <w:szCs w:val="24"/>
        </w:rPr>
        <w:t>Non-Residentia</w:t>
      </w:r>
      <w:smartTag w:uri="urn:schemas-microsoft-com:office:smarttags" w:element="PersonName">
        <w:r>
          <w:rPr>
            <w:sz w:val="24"/>
            <w:szCs w:val="24"/>
          </w:rPr>
          <w:t>l</w:t>
        </w:r>
      </w:smartTag>
      <w:r>
        <w:rPr>
          <w:sz w:val="24"/>
          <w:szCs w:val="24"/>
        </w:rPr>
        <w:t>: industria</w:t>
      </w:r>
      <w:smartTag w:uri="urn:schemas-microsoft-com:office:smarttags" w:element="PersonName">
        <w:r>
          <w:rPr>
            <w:sz w:val="24"/>
            <w:szCs w:val="24"/>
          </w:rPr>
          <w:t>l</w:t>
        </w:r>
      </w:smartTag>
      <w:r>
        <w:rPr>
          <w:sz w:val="24"/>
          <w:szCs w:val="24"/>
        </w:rPr>
        <w:t>, commercia</w:t>
      </w:r>
      <w:smartTag w:uri="urn:schemas-microsoft-com:office:smarttags" w:element="PersonName">
        <w:r>
          <w:rPr>
            <w:sz w:val="24"/>
            <w:szCs w:val="24"/>
          </w:rPr>
          <w:t>l</w:t>
        </w:r>
      </w:smartTag>
      <w:r>
        <w:rPr>
          <w:sz w:val="24"/>
          <w:szCs w:val="24"/>
        </w:rPr>
        <w:t>, educationa</w:t>
      </w:r>
      <w:smartTag w:uri="urn:schemas-microsoft-com:office:smarttags" w:element="PersonName">
        <w:r>
          <w:rPr>
            <w:sz w:val="24"/>
            <w:szCs w:val="24"/>
          </w:rPr>
          <w:t>l</w:t>
        </w:r>
      </w:smartTag>
      <w:r>
        <w:rPr>
          <w:sz w:val="24"/>
          <w:szCs w:val="24"/>
        </w:rPr>
        <w:t>, etc.</w:t>
      </w:r>
    </w:p>
    <w:p w:rsidR="0002066D" w:rsidRDefault="000C64A6" w:rsidP="00FE7096">
      <w:pPr>
        <w:numPr>
          <w:ilvl w:val="0"/>
          <w:numId w:val="3"/>
        </w:numPr>
        <w:bidi w:val="0"/>
        <w:ind w:left="567" w:right="-1" w:hanging="425"/>
        <w:jc w:val="both"/>
        <w:rPr>
          <w:sz w:val="24"/>
          <w:szCs w:val="24"/>
        </w:rPr>
      </w:pPr>
      <w:r>
        <w:rPr>
          <w:sz w:val="24"/>
          <w:szCs w:val="24"/>
        </w:rPr>
        <w:t>The wall around the building: in cases where the wall is licensed separately. If the building license includes the wall, then it is not included here</w:t>
      </w:r>
      <w:r w:rsidR="0002066D">
        <w:rPr>
          <w:sz w:val="24"/>
          <w:szCs w:val="24"/>
        </w:rPr>
        <w:t>.</w:t>
      </w:r>
    </w:p>
    <w:p w:rsidR="0002066D" w:rsidRPr="00FE7096" w:rsidRDefault="0002066D" w:rsidP="00FE7096">
      <w:pPr>
        <w:bidi w:val="0"/>
        <w:ind w:right="283"/>
        <w:jc w:val="both"/>
        <w:rPr>
          <w:b/>
          <w:bCs/>
          <w:sz w:val="18"/>
          <w:szCs w:val="18"/>
        </w:rPr>
      </w:pPr>
    </w:p>
    <w:p w:rsidR="0002066D" w:rsidRDefault="0002066D" w:rsidP="00FE7096">
      <w:pPr>
        <w:bidi w:val="0"/>
        <w:jc w:val="both"/>
        <w:rPr>
          <w:b/>
          <w:bCs/>
          <w:sz w:val="24"/>
          <w:szCs w:val="24"/>
        </w:rPr>
      </w:pPr>
      <w:r>
        <w:rPr>
          <w:b/>
          <w:bCs/>
          <w:sz w:val="24"/>
          <w:szCs w:val="24"/>
        </w:rPr>
        <w:t>Dwe</w:t>
      </w:r>
      <w:smartTag w:uri="urn:schemas-microsoft-com:office:smarttags" w:element="PersonName">
        <w:r>
          <w:rPr>
            <w:b/>
            <w:bCs/>
            <w:sz w:val="24"/>
            <w:szCs w:val="24"/>
          </w:rPr>
          <w:t>l</w:t>
        </w:r>
      </w:smartTag>
      <w:smartTag w:uri="urn:schemas-microsoft-com:office:smarttags" w:element="PersonName">
        <w:r>
          <w:rPr>
            <w:b/>
            <w:bCs/>
            <w:sz w:val="24"/>
            <w:szCs w:val="24"/>
          </w:rPr>
          <w:t>l</w:t>
        </w:r>
      </w:smartTag>
      <w:r>
        <w:rPr>
          <w:b/>
          <w:bCs/>
          <w:sz w:val="24"/>
          <w:szCs w:val="24"/>
        </w:rPr>
        <w:t>ing:</w:t>
      </w:r>
    </w:p>
    <w:p w:rsidR="0002066D" w:rsidRDefault="000C64A6" w:rsidP="00FE7096">
      <w:pPr>
        <w:bidi w:val="0"/>
        <w:jc w:val="both"/>
        <w:rPr>
          <w:sz w:val="24"/>
          <w:szCs w:val="24"/>
        </w:rPr>
      </w:pPr>
      <w:r>
        <w:rPr>
          <w:sz w:val="24"/>
          <w:szCs w:val="24"/>
        </w:rPr>
        <w:t>A building or part of a building constructed for one household only, with one or more independent entrances leading to a public road without passing through another housing unit</w:t>
      </w:r>
      <w:r w:rsidR="0002066D">
        <w:rPr>
          <w:sz w:val="24"/>
          <w:szCs w:val="24"/>
        </w:rPr>
        <w:t>.</w:t>
      </w:r>
    </w:p>
    <w:p w:rsidR="0002066D" w:rsidRDefault="0002066D" w:rsidP="00FE7096">
      <w:pPr>
        <w:bidi w:val="0"/>
        <w:ind w:right="13"/>
        <w:jc w:val="both"/>
        <w:rPr>
          <w:sz w:val="24"/>
          <w:szCs w:val="24"/>
        </w:rPr>
      </w:pPr>
    </w:p>
    <w:p w:rsidR="0002066D" w:rsidRDefault="0002066D" w:rsidP="00FE7096">
      <w:pPr>
        <w:bidi w:val="0"/>
        <w:ind w:right="13"/>
        <w:jc w:val="both"/>
        <w:rPr>
          <w:b/>
          <w:bCs/>
          <w:sz w:val="24"/>
          <w:szCs w:val="24"/>
        </w:rPr>
      </w:pPr>
    </w:p>
    <w:p w:rsidR="0002066D" w:rsidRDefault="0002066D" w:rsidP="00FE7096">
      <w:pPr>
        <w:bidi w:val="0"/>
        <w:ind w:right="13"/>
        <w:jc w:val="both"/>
        <w:rPr>
          <w:b/>
          <w:bCs/>
          <w:sz w:val="24"/>
          <w:szCs w:val="24"/>
        </w:rPr>
      </w:pPr>
    </w:p>
    <w:p w:rsidR="0002066D" w:rsidRDefault="0002066D" w:rsidP="00FE7096">
      <w:pPr>
        <w:bidi w:val="0"/>
        <w:ind w:right="13"/>
        <w:jc w:val="both"/>
        <w:rPr>
          <w:b/>
          <w:bCs/>
          <w:sz w:val="24"/>
          <w:szCs w:val="24"/>
        </w:rPr>
      </w:pPr>
    </w:p>
    <w:p w:rsidR="009F67CA" w:rsidRDefault="009F67CA" w:rsidP="00FE7096">
      <w:pPr>
        <w:bidi w:val="0"/>
        <w:jc w:val="both"/>
      </w:pPr>
    </w:p>
    <w:p w:rsidR="009F67CA" w:rsidRDefault="009F67CA" w:rsidP="00FE7096">
      <w:pPr>
        <w:bidi w:val="0"/>
        <w:jc w:val="both"/>
      </w:pPr>
    </w:p>
    <w:p w:rsidR="009F67CA" w:rsidRDefault="009F67CA" w:rsidP="00FE7096">
      <w:pPr>
        <w:bidi w:val="0"/>
        <w:jc w:val="both"/>
      </w:pPr>
    </w:p>
    <w:p w:rsidR="009F67CA" w:rsidRDefault="009F67CA" w:rsidP="00FE7096">
      <w:pPr>
        <w:bidi w:val="0"/>
        <w:jc w:val="both"/>
      </w:pPr>
    </w:p>
    <w:sectPr w:rsidR="009F67CA" w:rsidSect="007E568B">
      <w:headerReference w:type="default" r:id="rId10"/>
      <w:footerReference w:type="default" r:id="rId11"/>
      <w:pgSz w:w="11906" w:h="16838" w:code="9"/>
      <w:pgMar w:top="1418" w:right="1418" w:bottom="1418" w:left="1418" w:header="709" w:footer="709" w:gutter="0"/>
      <w:pgNumType w:start="13"/>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554C" w:rsidRDefault="00D5554C" w:rsidP="00E703CA">
      <w:r>
        <w:separator/>
      </w:r>
    </w:p>
  </w:endnote>
  <w:endnote w:type="continuationSeparator" w:id="0">
    <w:p w:rsidR="00D5554C" w:rsidRDefault="00D5554C" w:rsidP="00E703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00000000" w:usb2="00000000" w:usb3="00000000" w:csb0="000001FF"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590579"/>
      <w:docPartObj>
        <w:docPartGallery w:val="Page Numbers (Bottom of Page)"/>
        <w:docPartUnique/>
      </w:docPartObj>
    </w:sdtPr>
    <w:sdtContent>
      <w:p w:rsidR="00497B92" w:rsidRDefault="00497B92">
        <w:pPr>
          <w:pStyle w:val="Footer"/>
          <w:jc w:val="center"/>
        </w:pPr>
        <w:r>
          <w:t>]</w:t>
        </w:r>
        <w:fldSimple w:instr=" PAGE   \* MERGEFORMAT ">
          <w:r w:rsidR="00650381">
            <w:rPr>
              <w:noProof/>
              <w:rtl/>
            </w:rPr>
            <w:t>15</w:t>
          </w:r>
        </w:fldSimple>
        <w:r>
          <w:t>[</w:t>
        </w:r>
      </w:p>
    </w:sdtContent>
  </w:sdt>
  <w:p w:rsidR="00497B92" w:rsidRDefault="00497B9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554C" w:rsidRDefault="00D5554C" w:rsidP="00E703CA">
      <w:r>
        <w:separator/>
      </w:r>
    </w:p>
  </w:footnote>
  <w:footnote w:type="continuationSeparator" w:id="0">
    <w:p w:rsidR="00D5554C" w:rsidRDefault="00D5554C" w:rsidP="00E703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3CA" w:rsidRPr="00E703CA" w:rsidRDefault="00E703CA" w:rsidP="00E703CA">
    <w:pPr>
      <w:pStyle w:val="Header"/>
      <w:bidi w:val="0"/>
      <w:rPr>
        <w:sz w:val="16"/>
        <w:szCs w:val="16"/>
      </w:rPr>
    </w:pPr>
    <w:r w:rsidRPr="00A31171">
      <w:rPr>
        <w:sz w:val="16"/>
        <w:szCs w:val="16"/>
      </w:rPr>
      <w:t>PCBS: Building Licenses Statistics/ Second Quarter, 2011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812EA"/>
    <w:multiLevelType w:val="hybridMultilevel"/>
    <w:tmpl w:val="B2A6239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
    <w:nsid w:val="39D305BE"/>
    <w:multiLevelType w:val="multilevel"/>
    <w:tmpl w:val="F58695F0"/>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nsid w:val="519E52BA"/>
    <w:multiLevelType w:val="singleLevel"/>
    <w:tmpl w:val="01905CD4"/>
    <w:lvl w:ilvl="0">
      <w:start w:val="1"/>
      <w:numFmt w:val="decimal"/>
      <w:lvlText w:val="%1."/>
      <w:legacy w:legacy="1" w:legacySpace="0" w:legacyIndent="360"/>
      <w:lvlJc w:val="center"/>
      <w:pPr>
        <w:ind w:left="709" w:right="709" w:hanging="360"/>
      </w:pPr>
    </w:lvl>
  </w:abstractNum>
  <w:abstractNum w:abstractNumId="3">
    <w:nsid w:val="64276BD5"/>
    <w:multiLevelType w:val="hybridMultilevel"/>
    <w:tmpl w:val="52D89BEA"/>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4">
    <w:nsid w:val="685B44DD"/>
    <w:multiLevelType w:val="hybridMultilevel"/>
    <w:tmpl w:val="11C2930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760F7661"/>
    <w:multiLevelType w:val="hybridMultilevel"/>
    <w:tmpl w:val="876A91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DD63BDE"/>
    <w:multiLevelType w:val="multilevel"/>
    <w:tmpl w:val="7E2824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7E8332BA"/>
    <w:multiLevelType w:val="hybridMultilevel"/>
    <w:tmpl w:val="871CDA6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6"/>
  </w:num>
  <w:num w:numId="2">
    <w:abstractNumId w:val="1"/>
  </w:num>
  <w:num w:numId="3">
    <w:abstractNumId w:val="2"/>
  </w:num>
  <w:num w:numId="4">
    <w:abstractNumId w:val="7"/>
  </w:num>
  <w:num w:numId="5">
    <w:abstractNumId w:val="0"/>
  </w:num>
  <w:num w:numId="6">
    <w:abstractNumId w:val="4"/>
  </w:num>
  <w:num w:numId="7">
    <w:abstractNumId w:val="3"/>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characterSpacingControl w:val="doNotCompress"/>
  <w:footnotePr>
    <w:footnote w:id="-1"/>
    <w:footnote w:id="0"/>
  </w:footnotePr>
  <w:endnotePr>
    <w:endnote w:id="-1"/>
    <w:endnote w:id="0"/>
  </w:endnotePr>
  <w:compat/>
  <w:rsids>
    <w:rsidRoot w:val="00190CB0"/>
    <w:rsid w:val="0002066D"/>
    <w:rsid w:val="0005134C"/>
    <w:rsid w:val="000C0E0B"/>
    <w:rsid w:val="000C64A6"/>
    <w:rsid w:val="000D7E10"/>
    <w:rsid w:val="000F380F"/>
    <w:rsid w:val="00131593"/>
    <w:rsid w:val="00184B31"/>
    <w:rsid w:val="00190CB0"/>
    <w:rsid w:val="001A38D5"/>
    <w:rsid w:val="001A3FBA"/>
    <w:rsid w:val="001A7A7B"/>
    <w:rsid w:val="001F713E"/>
    <w:rsid w:val="0037620F"/>
    <w:rsid w:val="0038461F"/>
    <w:rsid w:val="003A2D3E"/>
    <w:rsid w:val="003B6879"/>
    <w:rsid w:val="00434A05"/>
    <w:rsid w:val="004926FD"/>
    <w:rsid w:val="00497B92"/>
    <w:rsid w:val="004D114A"/>
    <w:rsid w:val="0052010C"/>
    <w:rsid w:val="00535D43"/>
    <w:rsid w:val="005B7BA2"/>
    <w:rsid w:val="00604B5B"/>
    <w:rsid w:val="006212AC"/>
    <w:rsid w:val="00650381"/>
    <w:rsid w:val="006C6B3C"/>
    <w:rsid w:val="006F14C1"/>
    <w:rsid w:val="0073209C"/>
    <w:rsid w:val="0074464E"/>
    <w:rsid w:val="00771168"/>
    <w:rsid w:val="007E568B"/>
    <w:rsid w:val="00845B3C"/>
    <w:rsid w:val="0084739B"/>
    <w:rsid w:val="0088617D"/>
    <w:rsid w:val="00897DCD"/>
    <w:rsid w:val="00952574"/>
    <w:rsid w:val="009F67CA"/>
    <w:rsid w:val="00B61EAF"/>
    <w:rsid w:val="00C5400C"/>
    <w:rsid w:val="00C850C8"/>
    <w:rsid w:val="00C87EA1"/>
    <w:rsid w:val="00CD05C7"/>
    <w:rsid w:val="00D5554C"/>
    <w:rsid w:val="00E357D6"/>
    <w:rsid w:val="00E4245F"/>
    <w:rsid w:val="00E55C4A"/>
    <w:rsid w:val="00E703CA"/>
    <w:rsid w:val="00E70B52"/>
    <w:rsid w:val="00EC622D"/>
    <w:rsid w:val="00EE60CB"/>
    <w:rsid w:val="00F8225F"/>
    <w:rsid w:val="00FA0E69"/>
    <w:rsid w:val="00FE709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14A"/>
    <w:pPr>
      <w:bidi/>
      <w:spacing w:after="0" w:line="240" w:lineRule="auto"/>
    </w:pPr>
    <w:rPr>
      <w:rFonts w:ascii="Times New Roman" w:eastAsia="Times New Roman" w:hAnsi="Times New Roman" w:cs="Traditional Arabic"/>
      <w:sz w:val="20"/>
      <w:szCs w:val="20"/>
    </w:rPr>
  </w:style>
  <w:style w:type="paragraph" w:styleId="Heading1">
    <w:name w:val="heading 1"/>
    <w:basedOn w:val="Normal"/>
    <w:next w:val="Normal"/>
    <w:link w:val="Heading1Char"/>
    <w:qFormat/>
    <w:rsid w:val="004D114A"/>
    <w:pPr>
      <w:keepNext/>
      <w:jc w:val="right"/>
      <w:outlineLvl w:val="0"/>
    </w:pPr>
    <w:rPr>
      <w:rFonts w:cs="Simplified Arabic"/>
      <w:b/>
      <w:bCs/>
    </w:rPr>
  </w:style>
  <w:style w:type="paragraph" w:styleId="Heading2">
    <w:name w:val="heading 2"/>
    <w:basedOn w:val="Normal"/>
    <w:next w:val="Normal"/>
    <w:link w:val="Heading2Char"/>
    <w:uiPriority w:val="9"/>
    <w:semiHidden/>
    <w:unhideWhenUsed/>
    <w:qFormat/>
    <w:rsid w:val="00E357D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357D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4D114A"/>
    <w:pPr>
      <w:keepNext/>
      <w:bidi w:val="0"/>
      <w:ind w:left="33" w:right="425"/>
      <w:outlineLvl w:val="3"/>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03CA"/>
    <w:pPr>
      <w:tabs>
        <w:tab w:val="center" w:pos="4153"/>
        <w:tab w:val="right" w:pos="8306"/>
      </w:tabs>
    </w:pPr>
  </w:style>
  <w:style w:type="character" w:customStyle="1" w:styleId="HeaderChar">
    <w:name w:val="Header Char"/>
    <w:basedOn w:val="DefaultParagraphFont"/>
    <w:link w:val="Header"/>
    <w:uiPriority w:val="99"/>
    <w:rsid w:val="00E703CA"/>
  </w:style>
  <w:style w:type="paragraph" w:styleId="Footer">
    <w:name w:val="footer"/>
    <w:basedOn w:val="Normal"/>
    <w:link w:val="FooterChar"/>
    <w:uiPriority w:val="99"/>
    <w:unhideWhenUsed/>
    <w:rsid w:val="00E703CA"/>
    <w:pPr>
      <w:tabs>
        <w:tab w:val="center" w:pos="4153"/>
        <w:tab w:val="right" w:pos="8306"/>
      </w:tabs>
    </w:pPr>
  </w:style>
  <w:style w:type="character" w:customStyle="1" w:styleId="FooterChar">
    <w:name w:val="Footer Char"/>
    <w:basedOn w:val="DefaultParagraphFont"/>
    <w:link w:val="Footer"/>
    <w:uiPriority w:val="99"/>
    <w:rsid w:val="00E703CA"/>
  </w:style>
  <w:style w:type="character" w:customStyle="1" w:styleId="Heading1Char">
    <w:name w:val="Heading 1 Char"/>
    <w:basedOn w:val="DefaultParagraphFont"/>
    <w:link w:val="Heading1"/>
    <w:rsid w:val="004D114A"/>
    <w:rPr>
      <w:rFonts w:ascii="Times New Roman" w:eastAsia="Times New Roman" w:hAnsi="Times New Roman" w:cs="Simplified Arabic"/>
      <w:b/>
      <w:bCs/>
      <w:sz w:val="20"/>
      <w:szCs w:val="20"/>
    </w:rPr>
  </w:style>
  <w:style w:type="character" w:customStyle="1" w:styleId="Heading4Char">
    <w:name w:val="Heading 4 Char"/>
    <w:basedOn w:val="DefaultParagraphFont"/>
    <w:link w:val="Heading4"/>
    <w:rsid w:val="004D114A"/>
    <w:rPr>
      <w:rFonts w:ascii="Times New Roman" w:eastAsia="Times New Roman" w:hAnsi="Times New Roman" w:cs="Traditional Arabic"/>
      <w:b/>
      <w:bCs/>
      <w:sz w:val="24"/>
      <w:szCs w:val="24"/>
    </w:rPr>
  </w:style>
  <w:style w:type="paragraph" w:styleId="BodyText3">
    <w:name w:val="Body Text 3"/>
    <w:basedOn w:val="Normal"/>
    <w:link w:val="BodyText3Char"/>
    <w:rsid w:val="004926FD"/>
    <w:pPr>
      <w:bidi w:val="0"/>
      <w:ind w:right="644"/>
      <w:jc w:val="both"/>
    </w:pPr>
    <w:rPr>
      <w:sz w:val="24"/>
      <w:szCs w:val="24"/>
    </w:rPr>
  </w:style>
  <w:style w:type="character" w:customStyle="1" w:styleId="BodyText3Char">
    <w:name w:val="Body Text 3 Char"/>
    <w:basedOn w:val="DefaultParagraphFont"/>
    <w:link w:val="BodyText3"/>
    <w:rsid w:val="004926FD"/>
    <w:rPr>
      <w:rFonts w:ascii="Times New Roman" w:eastAsia="Times New Roman" w:hAnsi="Times New Roman" w:cs="Traditional Arabic"/>
      <w:sz w:val="24"/>
      <w:szCs w:val="24"/>
    </w:rPr>
  </w:style>
  <w:style w:type="paragraph" w:styleId="BalloonText">
    <w:name w:val="Balloon Text"/>
    <w:basedOn w:val="Normal"/>
    <w:link w:val="BalloonTextChar"/>
    <w:uiPriority w:val="99"/>
    <w:semiHidden/>
    <w:unhideWhenUsed/>
    <w:rsid w:val="00131593"/>
    <w:rPr>
      <w:rFonts w:ascii="Tahoma" w:hAnsi="Tahoma" w:cs="Tahoma"/>
      <w:sz w:val="16"/>
      <w:szCs w:val="16"/>
    </w:rPr>
  </w:style>
  <w:style w:type="character" w:customStyle="1" w:styleId="BalloonTextChar">
    <w:name w:val="Balloon Text Char"/>
    <w:basedOn w:val="DefaultParagraphFont"/>
    <w:link w:val="BalloonText"/>
    <w:uiPriority w:val="99"/>
    <w:semiHidden/>
    <w:rsid w:val="00131593"/>
    <w:rPr>
      <w:rFonts w:ascii="Tahoma" w:eastAsia="Times New Roman" w:hAnsi="Tahoma" w:cs="Tahoma"/>
      <w:sz w:val="16"/>
      <w:szCs w:val="16"/>
    </w:rPr>
  </w:style>
  <w:style w:type="character" w:customStyle="1" w:styleId="longtext1">
    <w:name w:val="long_text1"/>
    <w:basedOn w:val="DefaultParagraphFont"/>
    <w:rsid w:val="00131593"/>
    <w:rPr>
      <w:spacing w:val="408"/>
      <w:sz w:val="20"/>
      <w:szCs w:val="20"/>
    </w:rPr>
  </w:style>
  <w:style w:type="table" w:styleId="TableGrid">
    <w:name w:val="Table Grid"/>
    <w:basedOn w:val="TableNormal"/>
    <w:uiPriority w:val="59"/>
    <w:rsid w:val="001315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E357D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E357D6"/>
    <w:rPr>
      <w:rFonts w:asciiTheme="majorHAnsi" w:eastAsiaTheme="majorEastAsia" w:hAnsiTheme="majorHAnsi" w:cstheme="majorBidi"/>
      <w:b/>
      <w:bCs/>
      <w:color w:val="4F81BD" w:themeColor="accent1"/>
      <w:sz w:val="20"/>
      <w:szCs w:val="20"/>
    </w:rPr>
  </w:style>
  <w:style w:type="paragraph" w:styleId="ListParagraph">
    <w:name w:val="List Paragraph"/>
    <w:basedOn w:val="Normal"/>
    <w:uiPriority w:val="34"/>
    <w:qFormat/>
    <w:rsid w:val="00E357D6"/>
    <w:pPr>
      <w:ind w:left="720"/>
      <w:contextualSpacing/>
    </w:pPr>
  </w:style>
  <w:style w:type="paragraph" w:styleId="BodyText2">
    <w:name w:val="Body Text 2"/>
    <w:basedOn w:val="Normal"/>
    <w:link w:val="BodyText2Char"/>
    <w:uiPriority w:val="99"/>
    <w:semiHidden/>
    <w:unhideWhenUsed/>
    <w:rsid w:val="0002066D"/>
    <w:pPr>
      <w:spacing w:after="120" w:line="480" w:lineRule="auto"/>
    </w:pPr>
  </w:style>
  <w:style w:type="character" w:customStyle="1" w:styleId="BodyText2Char">
    <w:name w:val="Body Text 2 Char"/>
    <w:basedOn w:val="DefaultParagraphFont"/>
    <w:link w:val="BodyText2"/>
    <w:uiPriority w:val="99"/>
    <w:semiHidden/>
    <w:rsid w:val="0002066D"/>
    <w:rPr>
      <w:rFonts w:ascii="Times New Roman" w:eastAsia="Times New Roman" w:hAnsi="Times New Roman" w:cs="Traditional Arabic"/>
      <w:sz w:val="20"/>
      <w:szCs w:val="20"/>
    </w:rPr>
  </w:style>
  <w:style w:type="paragraph" w:styleId="BodyTextIndent2">
    <w:name w:val="Body Text Indent 2"/>
    <w:basedOn w:val="Normal"/>
    <w:link w:val="BodyTextIndent2Char"/>
    <w:uiPriority w:val="99"/>
    <w:semiHidden/>
    <w:unhideWhenUsed/>
    <w:rsid w:val="0002066D"/>
    <w:pPr>
      <w:spacing w:after="120" w:line="480" w:lineRule="auto"/>
      <w:ind w:left="283"/>
    </w:pPr>
  </w:style>
  <w:style w:type="character" w:customStyle="1" w:styleId="BodyTextIndent2Char">
    <w:name w:val="Body Text Indent 2 Char"/>
    <w:basedOn w:val="DefaultParagraphFont"/>
    <w:link w:val="BodyTextIndent2"/>
    <w:uiPriority w:val="99"/>
    <w:semiHidden/>
    <w:rsid w:val="0002066D"/>
    <w:rPr>
      <w:rFonts w:ascii="Times New Roman" w:eastAsia="Times New Roman" w:hAnsi="Times New Roman" w:cs="Traditional Arabic"/>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197368421052642"/>
          <c:y val="7.0552147239263813E-2"/>
          <c:w val="0.86842105263158387"/>
          <c:h val="0.59569105479268081"/>
        </c:manualLayout>
      </c:layout>
      <c:lineChart>
        <c:grouping val="standard"/>
        <c:ser>
          <c:idx val="0"/>
          <c:order val="0"/>
          <c:tx>
            <c:strRef>
              <c:f>Sheet1!$A$2</c:f>
              <c:strCache>
                <c:ptCount val="1"/>
                <c:pt idx="0">
                  <c:v>Existing Extensions</c:v>
                </c:pt>
              </c:strCache>
            </c:strRef>
          </c:tx>
          <c:spPr>
            <a:ln w="12657">
              <a:solidFill>
                <a:srgbClr val="000080"/>
              </a:solidFill>
              <a:prstDash val="solid"/>
            </a:ln>
          </c:spPr>
          <c:marker>
            <c:symbol val="diamond"/>
            <c:size val="4"/>
            <c:spPr>
              <a:solidFill>
                <a:srgbClr val="000080"/>
              </a:solidFill>
              <a:ln>
                <a:solidFill>
                  <a:srgbClr val="000080"/>
                </a:solidFill>
                <a:prstDash val="solid"/>
              </a:ln>
            </c:spPr>
          </c:marker>
          <c:dLbls>
            <c:dLbl>
              <c:idx val="0"/>
              <c:layout>
                <c:manualLayout>
                  <c:x val="-5.0234406679911713E-2"/>
                  <c:y val="-1.9082175136731532E-2"/>
                </c:manualLayout>
              </c:layout>
              <c:dLblPos val="r"/>
              <c:showVal val="1"/>
            </c:dLbl>
            <c:dLbl>
              <c:idx val="1"/>
              <c:layout>
                <c:manualLayout>
                  <c:x val="-2.2273858066592492E-2"/>
                  <c:y val="2.1750395982932599E-2"/>
                </c:manualLayout>
              </c:layout>
              <c:dLblPos val="r"/>
              <c:showVal val="1"/>
            </c:dLbl>
            <c:dLbl>
              <c:idx val="2"/>
              <c:layout>
                <c:manualLayout>
                  <c:x val="-1.2405414716431969E-2"/>
                  <c:y val="1.5878529221116544E-2"/>
                </c:manualLayout>
              </c:layout>
              <c:dLblPos val="r"/>
              <c:showVal val="1"/>
            </c:dLbl>
            <c:dLbl>
              <c:idx val="3"/>
              <c:layout>
                <c:manualLayout>
                  <c:xMode val="edge"/>
                  <c:yMode val="edge"/>
                  <c:x val="0.65296052631579171"/>
                  <c:y val="0"/>
                </c:manualLayout>
              </c:layout>
              <c:dLblPos val="r"/>
              <c:showVal val="1"/>
            </c:dLbl>
            <c:spPr>
              <a:noFill/>
              <a:ln w="25314">
                <a:noFill/>
              </a:ln>
            </c:spPr>
            <c:txPr>
              <a:bodyPr/>
              <a:lstStyle/>
              <a:p>
                <a:pPr>
                  <a:defRPr b="0"/>
                </a:pPr>
                <a:endParaRPr lang="ar-SA"/>
              </a:p>
            </c:txPr>
            <c:showVal val="1"/>
          </c:dLbls>
          <c:cat>
            <c:strRef>
              <c:f>Sheet1!$B$1:$D$1</c:f>
              <c:strCache>
                <c:ptCount val="3"/>
                <c:pt idx="0">
                  <c:v>Q2 2010</c:v>
                </c:pt>
                <c:pt idx="1">
                  <c:v>Q1 2011</c:v>
                </c:pt>
                <c:pt idx="2">
                  <c:v>Q2 2011</c:v>
                </c:pt>
              </c:strCache>
            </c:strRef>
          </c:cat>
          <c:val>
            <c:numRef>
              <c:f>Sheet1!$B$2:$D$2</c:f>
              <c:numCache>
                <c:formatCode>General</c:formatCode>
                <c:ptCount val="3"/>
                <c:pt idx="0">
                  <c:v>31</c:v>
                </c:pt>
                <c:pt idx="1">
                  <c:v>40</c:v>
                </c:pt>
                <c:pt idx="2">
                  <c:v>20</c:v>
                </c:pt>
              </c:numCache>
            </c:numRef>
          </c:val>
        </c:ser>
        <c:ser>
          <c:idx val="1"/>
          <c:order val="1"/>
          <c:tx>
            <c:strRef>
              <c:f>Sheet1!$A$3</c:f>
              <c:strCache>
                <c:ptCount val="1"/>
                <c:pt idx="0">
                  <c:v>Existing Buildings</c:v>
                </c:pt>
              </c:strCache>
            </c:strRef>
          </c:tx>
          <c:spPr>
            <a:ln w="12657">
              <a:solidFill>
                <a:srgbClr val="FF00FF"/>
              </a:solidFill>
              <a:prstDash val="solid"/>
            </a:ln>
          </c:spPr>
          <c:marker>
            <c:symbol val="square"/>
            <c:size val="4"/>
            <c:spPr>
              <a:solidFill>
                <a:srgbClr val="FF00FF"/>
              </a:solidFill>
              <a:ln>
                <a:solidFill>
                  <a:srgbClr val="FF00FF"/>
                </a:solidFill>
                <a:prstDash val="solid"/>
              </a:ln>
            </c:spPr>
          </c:marker>
          <c:dLbls>
            <c:dLbl>
              <c:idx val="0"/>
              <c:layout>
                <c:manualLayout>
                  <c:x val="-5.8458090890438186E-2"/>
                  <c:y val="-1.8337314937442895E-2"/>
                </c:manualLayout>
              </c:layout>
              <c:dLblPos val="r"/>
              <c:showVal val="1"/>
            </c:dLbl>
            <c:dLbl>
              <c:idx val="1"/>
              <c:layout>
                <c:manualLayout>
                  <c:x val="-1.2405437013961221E-2"/>
                  <c:y val="-4.1948043780984844E-2"/>
                </c:manualLayout>
              </c:layout>
              <c:dLblPos val="r"/>
              <c:showVal val="1"/>
            </c:dLbl>
            <c:dLbl>
              <c:idx val="2"/>
              <c:layout>
                <c:manualLayout>
                  <c:x val="-1.076067787432658E-2"/>
                  <c:y val="-4.4332008224223819E-2"/>
                </c:manualLayout>
              </c:layout>
              <c:dLblPos val="r"/>
              <c:showVal val="1"/>
            </c:dLbl>
            <c:dLbl>
              <c:idx val="3"/>
              <c:layout>
                <c:manualLayout>
                  <c:xMode val="edge"/>
                  <c:yMode val="edge"/>
                  <c:x val="0.63486842105263153"/>
                  <c:y val="0"/>
                </c:manualLayout>
              </c:layout>
              <c:dLblPos val="r"/>
              <c:showVal val="1"/>
            </c:dLbl>
            <c:spPr>
              <a:noFill/>
              <a:ln w="25314">
                <a:noFill/>
              </a:ln>
            </c:spPr>
            <c:txPr>
              <a:bodyPr/>
              <a:lstStyle/>
              <a:p>
                <a:pPr>
                  <a:defRPr b="0"/>
                </a:pPr>
                <a:endParaRPr lang="ar-SA"/>
              </a:p>
            </c:txPr>
            <c:showVal val="1"/>
          </c:dLbls>
          <c:cat>
            <c:strRef>
              <c:f>Sheet1!$B$1:$D$1</c:f>
              <c:strCache>
                <c:ptCount val="3"/>
                <c:pt idx="0">
                  <c:v>Q2 2010</c:v>
                </c:pt>
                <c:pt idx="1">
                  <c:v>Q1 2011</c:v>
                </c:pt>
                <c:pt idx="2">
                  <c:v>Q2 2011</c:v>
                </c:pt>
              </c:strCache>
            </c:strRef>
          </c:cat>
          <c:val>
            <c:numRef>
              <c:f>Sheet1!$B$3:$D$3</c:f>
              <c:numCache>
                <c:formatCode>General</c:formatCode>
                <c:ptCount val="3"/>
                <c:pt idx="0">
                  <c:v>266</c:v>
                </c:pt>
                <c:pt idx="1">
                  <c:v>522</c:v>
                </c:pt>
                <c:pt idx="2">
                  <c:v>400</c:v>
                </c:pt>
              </c:numCache>
            </c:numRef>
          </c:val>
        </c:ser>
        <c:ser>
          <c:idx val="2"/>
          <c:order val="2"/>
          <c:tx>
            <c:strRef>
              <c:f>Sheet1!$A$4</c:f>
              <c:strCache>
                <c:ptCount val="1"/>
                <c:pt idx="0">
                  <c:v>Additions+Existing Parts</c:v>
                </c:pt>
              </c:strCache>
            </c:strRef>
          </c:tx>
          <c:spPr>
            <a:ln w="12657">
              <a:solidFill>
                <a:srgbClr val="0000FF"/>
              </a:solidFill>
              <a:prstDash val="solid"/>
            </a:ln>
          </c:spPr>
          <c:marker>
            <c:symbol val="triangle"/>
            <c:size val="4"/>
            <c:spPr>
              <a:solidFill>
                <a:srgbClr val="0000FF"/>
              </a:solidFill>
              <a:ln>
                <a:solidFill>
                  <a:srgbClr val="0000FF"/>
                </a:solidFill>
                <a:prstDash val="solid"/>
              </a:ln>
            </c:spPr>
          </c:marker>
          <c:dLbls>
            <c:dLbl>
              <c:idx val="0"/>
              <c:layout>
                <c:manualLayout>
                  <c:x val="-5.6813354048332897E-2"/>
                  <c:y val="-4.7153999288890192E-2"/>
                </c:manualLayout>
              </c:layout>
              <c:dLblPos val="r"/>
              <c:showVal val="1"/>
            </c:dLbl>
            <c:dLbl>
              <c:idx val="1"/>
              <c:layout>
                <c:manualLayout>
                  <c:x val="-8.9227911922441566E-4"/>
                  <c:y val="-2.5743036070114366E-2"/>
                </c:manualLayout>
              </c:layout>
              <c:dLblPos val="r"/>
              <c:showVal val="1"/>
            </c:dLbl>
            <c:dLbl>
              <c:idx val="2"/>
              <c:layout>
                <c:manualLayout>
                  <c:x val="-8.9225682169500426E-4"/>
                  <c:y val="-4.5751651480048172E-2"/>
                </c:manualLayout>
              </c:layout>
              <c:dLblPos val="r"/>
              <c:showVal val="1"/>
            </c:dLbl>
            <c:dLbl>
              <c:idx val="3"/>
              <c:layout>
                <c:manualLayout>
                  <c:xMode val="edge"/>
                  <c:yMode val="edge"/>
                  <c:x val="0.64638157894736847"/>
                  <c:y val="0"/>
                </c:manualLayout>
              </c:layout>
              <c:dLblPos val="r"/>
              <c:showVal val="1"/>
            </c:dLbl>
            <c:dLbl>
              <c:idx val="4"/>
              <c:layout>
                <c:manualLayout>
                  <c:xMode val="edge"/>
                  <c:yMode val="edge"/>
                  <c:x val="0.79111842105262975"/>
                  <c:y val="0"/>
                </c:manualLayout>
              </c:layout>
              <c:dLblPos val="r"/>
              <c:showVal val="1"/>
            </c:dLbl>
            <c:spPr>
              <a:noFill/>
              <a:ln w="25314">
                <a:noFill/>
              </a:ln>
            </c:spPr>
            <c:txPr>
              <a:bodyPr/>
              <a:lstStyle/>
              <a:p>
                <a:pPr>
                  <a:defRPr b="0"/>
                </a:pPr>
                <a:endParaRPr lang="ar-SA"/>
              </a:p>
            </c:txPr>
            <c:showVal val="1"/>
          </c:dLbls>
          <c:cat>
            <c:strRef>
              <c:f>Sheet1!$B$1:$D$1</c:f>
              <c:strCache>
                <c:ptCount val="3"/>
                <c:pt idx="0">
                  <c:v>Q2 2010</c:v>
                </c:pt>
                <c:pt idx="1">
                  <c:v>Q1 2011</c:v>
                </c:pt>
                <c:pt idx="2">
                  <c:v>Q2 2011</c:v>
                </c:pt>
              </c:strCache>
            </c:strRef>
          </c:cat>
          <c:val>
            <c:numRef>
              <c:f>Sheet1!$B$4:$D$4</c:f>
              <c:numCache>
                <c:formatCode>General</c:formatCode>
                <c:ptCount val="3"/>
                <c:pt idx="0">
                  <c:v>78</c:v>
                </c:pt>
                <c:pt idx="1">
                  <c:v>71</c:v>
                </c:pt>
                <c:pt idx="2">
                  <c:v>88</c:v>
                </c:pt>
              </c:numCache>
            </c:numRef>
          </c:val>
        </c:ser>
        <c:ser>
          <c:idx val="8"/>
          <c:order val="3"/>
          <c:tx>
            <c:strRef>
              <c:f>Sheet1!$A$5</c:f>
              <c:strCache>
                <c:ptCount val="1"/>
                <c:pt idx="0">
                  <c:v>Additions to Licensed Buildings</c:v>
                </c:pt>
              </c:strCache>
            </c:strRef>
          </c:tx>
          <c:spPr>
            <a:ln w="12657">
              <a:solidFill>
                <a:srgbClr val="00CCFF"/>
              </a:solidFill>
              <a:prstDash val="solid"/>
            </a:ln>
          </c:spPr>
          <c:marker>
            <c:symbol val="dash"/>
            <c:size val="4"/>
            <c:spPr>
              <a:noFill/>
              <a:ln>
                <a:solidFill>
                  <a:srgbClr val="00CCFF"/>
                </a:solidFill>
                <a:prstDash val="solid"/>
              </a:ln>
            </c:spPr>
          </c:marker>
          <c:dLbls>
            <c:dLbl>
              <c:idx val="0"/>
              <c:layout>
                <c:manualLayout>
                  <c:x val="-3.5431775100964492E-2"/>
                  <c:y val="-5.9126155042584054E-2"/>
                </c:manualLayout>
              </c:layout>
              <c:dLblPos val="r"/>
              <c:showVal val="1"/>
            </c:dLbl>
            <c:dLbl>
              <c:idx val="1"/>
              <c:layout>
                <c:manualLayout>
                  <c:x val="7.5245772288073021E-4"/>
                  <c:y val="-4.4927976975205494E-2"/>
                </c:manualLayout>
              </c:layout>
              <c:dLblPos val="r"/>
              <c:showVal val="1"/>
            </c:dLbl>
            <c:dLbl>
              <c:idx val="2"/>
              <c:layout>
                <c:manualLayout>
                  <c:x val="1.5555111599357749E-2"/>
                  <c:y val="2.1447239033955548E-3"/>
                </c:manualLayout>
              </c:layout>
              <c:dLblPos val="r"/>
              <c:showVal val="1"/>
            </c:dLbl>
            <c:dLbl>
              <c:idx val="3"/>
              <c:layout>
                <c:manualLayout>
                  <c:xMode val="edge"/>
                  <c:yMode val="edge"/>
                  <c:x val="0.65625000000000178"/>
                  <c:y val="0"/>
                </c:manualLayout>
              </c:layout>
              <c:dLblPos val="r"/>
              <c:showVal val="1"/>
            </c:dLbl>
            <c:spPr>
              <a:noFill/>
              <a:ln w="25314">
                <a:noFill/>
              </a:ln>
            </c:spPr>
            <c:txPr>
              <a:bodyPr/>
              <a:lstStyle/>
              <a:p>
                <a:pPr>
                  <a:defRPr b="0"/>
                </a:pPr>
                <a:endParaRPr lang="ar-SA"/>
              </a:p>
            </c:txPr>
            <c:showVal val="1"/>
          </c:dLbls>
          <c:cat>
            <c:strRef>
              <c:f>Sheet1!$B$1:$D$1</c:f>
              <c:strCache>
                <c:ptCount val="3"/>
                <c:pt idx="0">
                  <c:v>Q2 2010</c:v>
                </c:pt>
                <c:pt idx="1">
                  <c:v>Q1 2011</c:v>
                </c:pt>
                <c:pt idx="2">
                  <c:v>Q2 2011</c:v>
                </c:pt>
              </c:strCache>
            </c:strRef>
          </c:cat>
          <c:val>
            <c:numRef>
              <c:f>Sheet1!$B$5:$D$5</c:f>
              <c:numCache>
                <c:formatCode>General</c:formatCode>
                <c:ptCount val="3"/>
                <c:pt idx="0">
                  <c:v>312</c:v>
                </c:pt>
                <c:pt idx="1">
                  <c:v>282</c:v>
                </c:pt>
                <c:pt idx="2">
                  <c:v>353</c:v>
                </c:pt>
              </c:numCache>
            </c:numRef>
          </c:val>
        </c:ser>
        <c:ser>
          <c:idx val="9"/>
          <c:order val="4"/>
          <c:tx>
            <c:strRef>
              <c:f>Sheet1!$A$6</c:f>
              <c:strCache>
                <c:ptCount val="1"/>
                <c:pt idx="0">
                  <c:v>New Buildings</c:v>
                </c:pt>
              </c:strCache>
            </c:strRef>
          </c:tx>
          <c:spPr>
            <a:ln w="12657">
              <a:solidFill>
                <a:srgbClr val="800000"/>
              </a:solidFill>
              <a:prstDash val="lgDash"/>
            </a:ln>
          </c:spPr>
          <c:marker>
            <c:symbol val="diamond"/>
            <c:size val="4"/>
            <c:spPr>
              <a:solidFill>
                <a:srgbClr val="800000"/>
              </a:solidFill>
              <a:ln>
                <a:solidFill>
                  <a:srgbClr val="800000"/>
                </a:solidFill>
                <a:prstDash val="solid"/>
              </a:ln>
            </c:spPr>
          </c:marker>
          <c:dLbls>
            <c:dLbl>
              <c:idx val="0"/>
              <c:layout>
                <c:manualLayout>
                  <c:x val="-2.5563354048332623E-2"/>
                  <c:y val="-7.9660527420924512E-2"/>
                </c:manualLayout>
              </c:layout>
              <c:dLblPos val="r"/>
              <c:showVal val="1"/>
            </c:dLbl>
            <c:dLbl>
              <c:idx val="1"/>
              <c:layout>
                <c:manualLayout>
                  <c:x val="-2.5370159613296792E-3"/>
                  <c:y val="-7.1264452491054356E-2"/>
                </c:manualLayout>
              </c:layout>
              <c:dLblPos val="r"/>
              <c:showVal val="1"/>
            </c:dLbl>
            <c:dLbl>
              <c:idx val="2"/>
              <c:layout>
                <c:manualLayout>
                  <c:x val="-1.4050151558537248E-2"/>
                  <c:y val="-5.7005158522859763E-2"/>
                </c:manualLayout>
              </c:layout>
              <c:dLblPos val="r"/>
              <c:showVal val="1"/>
            </c:dLbl>
            <c:spPr>
              <a:noFill/>
              <a:ln w="25314">
                <a:noFill/>
              </a:ln>
            </c:spPr>
            <c:txPr>
              <a:bodyPr/>
              <a:lstStyle/>
              <a:p>
                <a:pPr>
                  <a:defRPr b="0"/>
                </a:pPr>
                <a:endParaRPr lang="ar-SA"/>
              </a:p>
            </c:txPr>
            <c:showVal val="1"/>
          </c:dLbls>
          <c:cat>
            <c:strRef>
              <c:f>Sheet1!$B$1:$D$1</c:f>
              <c:strCache>
                <c:ptCount val="3"/>
                <c:pt idx="0">
                  <c:v>Q2 2010</c:v>
                </c:pt>
                <c:pt idx="1">
                  <c:v>Q1 2011</c:v>
                </c:pt>
                <c:pt idx="2">
                  <c:v>Q2 2011</c:v>
                </c:pt>
              </c:strCache>
            </c:strRef>
          </c:cat>
          <c:val>
            <c:numRef>
              <c:f>Sheet1!$B$6:$D$6</c:f>
              <c:numCache>
                <c:formatCode>#,##0</c:formatCode>
                <c:ptCount val="3"/>
                <c:pt idx="0">
                  <c:v>1069</c:v>
                </c:pt>
                <c:pt idx="1">
                  <c:v>1177</c:v>
                </c:pt>
                <c:pt idx="2">
                  <c:v>1154</c:v>
                </c:pt>
              </c:numCache>
            </c:numRef>
          </c:val>
        </c:ser>
        <c:marker val="1"/>
        <c:axId val="108452864"/>
        <c:axId val="108590208"/>
      </c:lineChart>
      <c:catAx>
        <c:axId val="108452864"/>
        <c:scaling>
          <c:orientation val="minMax"/>
        </c:scaling>
        <c:axPos val="b"/>
        <c:title>
          <c:tx>
            <c:rich>
              <a:bodyPr/>
              <a:lstStyle/>
              <a:p>
                <a:pPr>
                  <a:defRPr/>
                </a:pPr>
                <a:r>
                  <a:rPr lang="en-US"/>
                  <a:t>Quarter</a:t>
                </a:r>
              </a:p>
            </c:rich>
          </c:tx>
          <c:layout>
            <c:manualLayout>
              <c:xMode val="edge"/>
              <c:yMode val="edge"/>
              <c:x val="0.49835526315789663"/>
              <c:y val="0.75766871165644345"/>
            </c:manualLayout>
          </c:layout>
          <c:spPr>
            <a:noFill/>
            <a:ln w="25314">
              <a:noFill/>
            </a:ln>
          </c:spPr>
        </c:title>
        <c:numFmt formatCode="General" sourceLinked="1"/>
        <c:tickLblPos val="nextTo"/>
        <c:spPr>
          <a:ln w="3164">
            <a:solidFill>
              <a:srgbClr val="000000"/>
            </a:solidFill>
            <a:prstDash val="solid"/>
          </a:ln>
        </c:spPr>
        <c:txPr>
          <a:bodyPr rot="0" vert="horz"/>
          <a:lstStyle/>
          <a:p>
            <a:pPr>
              <a:defRPr b="0"/>
            </a:pPr>
            <a:endParaRPr lang="ar-SA"/>
          </a:p>
        </c:txPr>
        <c:crossAx val="108590208"/>
        <c:crosses val="autoZero"/>
        <c:auto val="1"/>
        <c:lblAlgn val="ctr"/>
        <c:lblOffset val="100"/>
        <c:tickLblSkip val="1"/>
        <c:tickMarkSkip val="1"/>
      </c:catAx>
      <c:valAx>
        <c:axId val="108590208"/>
        <c:scaling>
          <c:orientation val="minMax"/>
        </c:scaling>
        <c:axPos val="l"/>
        <c:title>
          <c:tx>
            <c:rich>
              <a:bodyPr/>
              <a:lstStyle/>
              <a:p>
                <a:pPr>
                  <a:defRPr>
                    <a:cs typeface="+mn-cs"/>
                  </a:defRPr>
                </a:pPr>
                <a:r>
                  <a:rPr lang="en-US">
                    <a:cs typeface="+mn-cs"/>
                  </a:rPr>
                  <a:t>Number</a:t>
                </a:r>
              </a:p>
            </c:rich>
          </c:tx>
          <c:layout>
            <c:manualLayout>
              <c:xMode val="edge"/>
              <c:yMode val="edge"/>
              <c:x val="8.2236842105263743E-3"/>
              <c:y val="0.31288343558282378"/>
            </c:manualLayout>
          </c:layout>
          <c:spPr>
            <a:noFill/>
            <a:ln w="25314">
              <a:noFill/>
            </a:ln>
          </c:spPr>
        </c:title>
        <c:numFmt formatCode="General" sourceLinked="1"/>
        <c:tickLblPos val="nextTo"/>
        <c:spPr>
          <a:ln w="3164">
            <a:solidFill>
              <a:srgbClr val="000000"/>
            </a:solidFill>
            <a:prstDash val="solid"/>
          </a:ln>
        </c:spPr>
        <c:txPr>
          <a:bodyPr rot="0" vert="horz"/>
          <a:lstStyle/>
          <a:p>
            <a:pPr>
              <a:defRPr b="0"/>
            </a:pPr>
            <a:endParaRPr lang="ar-SA"/>
          </a:p>
        </c:txPr>
        <c:crossAx val="108452864"/>
        <c:crosses val="autoZero"/>
        <c:crossBetween val="between"/>
      </c:valAx>
    </c:plotArea>
    <c:legend>
      <c:legendPos val="b"/>
      <c:layout>
        <c:manualLayout>
          <c:xMode val="edge"/>
          <c:yMode val="edge"/>
          <c:x val="0.10032894736842106"/>
          <c:y val="0.82208588957055262"/>
          <c:w val="0.8733552631578968"/>
          <c:h val="0.15950920245398814"/>
        </c:manualLayout>
      </c:layout>
      <c:spPr>
        <a:noFill/>
        <a:ln w="3164">
          <a:solidFill>
            <a:srgbClr val="000000"/>
          </a:solidFill>
          <a:prstDash val="solid"/>
        </a:ln>
      </c:spPr>
    </c:legend>
    <c:plotVisOnly val="1"/>
    <c:dispBlanksAs val="gap"/>
  </c:chart>
  <c:spPr>
    <a:solidFill>
      <a:srgbClr val="FFFFFF"/>
    </a:solidFill>
    <a:ln w="3164">
      <a:solidFill>
        <a:srgbClr val="000000"/>
      </a:solidFill>
      <a:prstDash val="solid"/>
    </a:ln>
  </c:spPr>
  <c:txPr>
    <a:bodyPr/>
    <a:lstStyle/>
    <a:p>
      <a:pPr>
        <a:defRPr sz="900" b="1" i="0" u="none" strike="noStrike" baseline="0">
          <a:solidFill>
            <a:srgbClr val="000000"/>
          </a:solidFill>
          <a:latin typeface="Calibri"/>
          <a:ea typeface="Calibri"/>
          <a:cs typeface="+mn-cs"/>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6403476026356683E-2"/>
          <c:y val="0.1166458639197475"/>
          <c:w val="0.89352941687140264"/>
          <c:h val="0.72286309560814965"/>
        </c:manualLayout>
      </c:layout>
      <c:barChart>
        <c:barDir val="col"/>
        <c:grouping val="clustered"/>
        <c:ser>
          <c:idx val="0"/>
          <c:order val="0"/>
          <c:tx>
            <c:strRef>
              <c:f>Sheet1!$A$2</c:f>
              <c:strCache>
                <c:ptCount val="1"/>
                <c:pt idx="0">
                  <c:v>No.of Licenses</c:v>
                </c:pt>
              </c:strCache>
            </c:strRef>
          </c:tx>
          <c:spPr>
            <a:solidFill>
              <a:srgbClr val="0066CC"/>
            </a:solidFill>
            <a:ln w="12659">
              <a:solidFill>
                <a:srgbClr val="000000"/>
              </a:solidFill>
              <a:prstDash val="solid"/>
            </a:ln>
          </c:spPr>
          <c:dLbls>
            <c:dLbl>
              <c:idx val="0"/>
              <c:layout>
                <c:manualLayout>
                  <c:x val="-6.4263446397484414E-3"/>
                  <c:y val="-4.8251589116255475E-2"/>
                </c:manualLayout>
              </c:layout>
              <c:dLblPos val="outEnd"/>
              <c:showVal val="1"/>
            </c:dLbl>
            <c:dLbl>
              <c:idx val="1"/>
              <c:layout>
                <c:manualLayout>
                  <c:x val="-5.0281596337338934E-3"/>
                  <c:y val="-6.3784298020614194E-2"/>
                </c:manualLayout>
              </c:layout>
              <c:dLblPos val="outEnd"/>
              <c:showVal val="1"/>
            </c:dLbl>
            <c:dLbl>
              <c:idx val="2"/>
              <c:layout>
                <c:manualLayout>
                  <c:x val="-7.1504685277839564E-3"/>
                  <c:y val="-3.8125797312303235E-2"/>
                </c:manualLayout>
              </c:layout>
              <c:dLblPos val="outEnd"/>
              <c:showVal val="1"/>
            </c:dLbl>
            <c:dLbl>
              <c:idx val="3"/>
              <c:layout>
                <c:manualLayout>
                  <c:x val="-2.2530634127395872E-2"/>
                  <c:y val="-4.58984869420236E-2"/>
                </c:manualLayout>
              </c:layout>
              <c:dLblPos val="outEnd"/>
              <c:showVal val="1"/>
            </c:dLbl>
            <c:dLbl>
              <c:idx val="4"/>
              <c:layout>
                <c:manualLayout>
                  <c:x val="-6.0317779804418712E-3"/>
                  <c:y val="-4.5999002873695322E-2"/>
                </c:manualLayout>
              </c:layout>
              <c:dLblPos val="outEnd"/>
              <c:showVal val="1"/>
            </c:dLbl>
            <c:dLbl>
              <c:idx val="5"/>
              <c:layout>
                <c:manualLayout>
                  <c:x val="-7.8245084703358284E-3"/>
                  <c:y val="-4.5395060374683951E-2"/>
                </c:manualLayout>
              </c:layout>
              <c:dLblPos val="outEnd"/>
              <c:showVal val="1"/>
            </c:dLbl>
            <c:spPr>
              <a:noFill/>
              <a:ln w="25318">
                <a:noFill/>
              </a:ln>
            </c:spPr>
            <c:txPr>
              <a:bodyPr/>
              <a:lstStyle/>
              <a:p>
                <a:pPr>
                  <a:defRPr b="0">
                    <a:cs typeface="+mn-cs"/>
                  </a:defRPr>
                </a:pPr>
                <a:endParaRPr lang="ar-SA"/>
              </a:p>
            </c:txPr>
            <c:showVal val="1"/>
          </c:dLbls>
          <c:cat>
            <c:strRef>
              <c:f>Sheet1!$B$1:$G$1</c:f>
              <c:strCache>
                <c:ptCount val="6"/>
                <c:pt idx="0">
                  <c:v>less than 60</c:v>
                </c:pt>
                <c:pt idx="1">
                  <c:v>119-60</c:v>
                </c:pt>
                <c:pt idx="2">
                  <c:v>199-120</c:v>
                </c:pt>
                <c:pt idx="3">
                  <c:v>499- 200</c:v>
                </c:pt>
                <c:pt idx="4">
                  <c:v>1999-500</c:v>
                </c:pt>
                <c:pt idx="5">
                  <c:v>More than 2000</c:v>
                </c:pt>
              </c:strCache>
            </c:strRef>
          </c:cat>
          <c:val>
            <c:numRef>
              <c:f>Sheet1!$B$2:$G$2</c:f>
              <c:numCache>
                <c:formatCode>General</c:formatCode>
                <c:ptCount val="6"/>
                <c:pt idx="0">
                  <c:v>15</c:v>
                </c:pt>
                <c:pt idx="1">
                  <c:v>84</c:v>
                </c:pt>
                <c:pt idx="2">
                  <c:v>293</c:v>
                </c:pt>
                <c:pt idx="3">
                  <c:v>412</c:v>
                </c:pt>
                <c:pt idx="4">
                  <c:v>164</c:v>
                </c:pt>
                <c:pt idx="5">
                  <c:v>52</c:v>
                </c:pt>
              </c:numCache>
            </c:numRef>
          </c:val>
        </c:ser>
        <c:ser>
          <c:idx val="1"/>
          <c:order val="1"/>
          <c:tx>
            <c:strRef>
              <c:f>Sheet1!$A$3</c:f>
              <c:strCache>
                <c:ptCount val="1"/>
                <c:pt idx="0">
                  <c:v>Total No. of Dwellings</c:v>
                </c:pt>
              </c:strCache>
            </c:strRef>
          </c:tx>
          <c:spPr>
            <a:solidFill>
              <a:srgbClr val="FFFFFF"/>
            </a:solidFill>
            <a:ln w="12659">
              <a:solidFill>
                <a:srgbClr val="000000"/>
              </a:solidFill>
              <a:prstDash val="solid"/>
            </a:ln>
          </c:spPr>
          <c:dLbls>
            <c:dLbl>
              <c:idx val="0"/>
              <c:layout>
                <c:manualLayout>
                  <c:x val="1.1950076848524761E-2"/>
                  <c:y val="-3.5046723153659434E-2"/>
                </c:manualLayout>
              </c:layout>
              <c:dLblPos val="outEnd"/>
              <c:showVal val="1"/>
            </c:dLbl>
            <c:dLbl>
              <c:idx val="1"/>
              <c:layout>
                <c:manualLayout>
                  <c:x val="1.6703966552525897E-2"/>
                  <c:y val="-4.7005774530681436E-2"/>
                </c:manualLayout>
              </c:layout>
              <c:dLblPos val="outEnd"/>
              <c:showVal val="1"/>
            </c:dLbl>
            <c:dLbl>
              <c:idx val="2"/>
              <c:layout>
                <c:manualLayout>
                  <c:x val="1.6259682891775772E-2"/>
                  <c:y val="-3.7492344969897201E-2"/>
                </c:manualLayout>
              </c:layout>
              <c:dLblPos val="outEnd"/>
              <c:showVal val="1"/>
            </c:dLbl>
            <c:dLbl>
              <c:idx val="3"/>
              <c:layout>
                <c:manualLayout>
                  <c:x val="8.7934440785728755E-4"/>
                  <c:y val="-3.7362319194830552E-2"/>
                </c:manualLayout>
              </c:layout>
              <c:dLblPos val="outEnd"/>
              <c:showVal val="1"/>
            </c:dLbl>
            <c:dLbl>
              <c:idx val="4"/>
              <c:layout>
                <c:manualLayout>
                  <c:x val="-1.0781752841149141E-3"/>
                  <c:y val="-2.5445448016285021E-2"/>
                </c:manualLayout>
              </c:layout>
              <c:dLblPos val="outEnd"/>
              <c:showVal val="1"/>
            </c:dLbl>
            <c:dLbl>
              <c:idx val="5"/>
              <c:layout>
                <c:manualLayout>
                  <c:x val="3.2000972189951749E-4"/>
                  <c:y val="-3.8452767295175244E-2"/>
                </c:manualLayout>
              </c:layout>
              <c:dLblPos val="outEnd"/>
              <c:showVal val="1"/>
            </c:dLbl>
            <c:spPr>
              <a:noFill/>
              <a:ln w="25318">
                <a:noFill/>
              </a:ln>
            </c:spPr>
            <c:txPr>
              <a:bodyPr/>
              <a:lstStyle/>
              <a:p>
                <a:pPr>
                  <a:defRPr b="0"/>
                </a:pPr>
                <a:endParaRPr lang="ar-SA"/>
              </a:p>
            </c:txPr>
            <c:showVal val="1"/>
          </c:dLbls>
          <c:cat>
            <c:strRef>
              <c:f>Sheet1!$B$1:$G$1</c:f>
              <c:strCache>
                <c:ptCount val="6"/>
                <c:pt idx="0">
                  <c:v>less than 60</c:v>
                </c:pt>
                <c:pt idx="1">
                  <c:v>119-60</c:v>
                </c:pt>
                <c:pt idx="2">
                  <c:v>199-120</c:v>
                </c:pt>
                <c:pt idx="3">
                  <c:v>499- 200</c:v>
                </c:pt>
                <c:pt idx="4">
                  <c:v>1999-500</c:v>
                </c:pt>
                <c:pt idx="5">
                  <c:v>More than 2000</c:v>
                </c:pt>
              </c:strCache>
            </c:strRef>
          </c:cat>
          <c:val>
            <c:numRef>
              <c:f>Sheet1!$B$3:$G$3</c:f>
              <c:numCache>
                <c:formatCode>General</c:formatCode>
                <c:ptCount val="6"/>
                <c:pt idx="0">
                  <c:v>11</c:v>
                </c:pt>
                <c:pt idx="1">
                  <c:v>84</c:v>
                </c:pt>
                <c:pt idx="2">
                  <c:v>320</c:v>
                </c:pt>
                <c:pt idx="3">
                  <c:v>707</c:v>
                </c:pt>
                <c:pt idx="4">
                  <c:v>664</c:v>
                </c:pt>
                <c:pt idx="5">
                  <c:v>687</c:v>
                </c:pt>
              </c:numCache>
            </c:numRef>
          </c:val>
        </c:ser>
        <c:dLbls>
          <c:showVal val="1"/>
        </c:dLbls>
        <c:axId val="117732864"/>
        <c:axId val="117938048"/>
      </c:barChart>
      <c:catAx>
        <c:axId val="117732864"/>
        <c:scaling>
          <c:orientation val="minMax"/>
        </c:scaling>
        <c:axPos val="b"/>
        <c:title>
          <c:tx>
            <c:rich>
              <a:bodyPr/>
              <a:lstStyle/>
              <a:p>
                <a:pPr>
                  <a:defRPr>
                    <a:cs typeface="+mn-cs"/>
                  </a:defRPr>
                </a:pPr>
                <a:r>
                  <a:rPr lang="en-US">
                    <a:cs typeface="+mn-cs"/>
                  </a:rPr>
                  <a:t>Licensed Area (Squared Meter)</a:t>
                </a:r>
              </a:p>
            </c:rich>
          </c:tx>
          <c:layout>
            <c:manualLayout>
              <c:xMode val="edge"/>
              <c:yMode val="edge"/>
              <c:x val="0.38087248322147893"/>
              <c:y val="0.92953020134228159"/>
            </c:manualLayout>
          </c:layout>
          <c:spPr>
            <a:noFill/>
            <a:ln w="25318">
              <a:noFill/>
            </a:ln>
          </c:spPr>
        </c:title>
        <c:numFmt formatCode="@" sourceLinked="0"/>
        <c:tickLblPos val="nextTo"/>
        <c:txPr>
          <a:bodyPr rot="0" vert="horz"/>
          <a:lstStyle/>
          <a:p>
            <a:pPr>
              <a:defRPr/>
            </a:pPr>
            <a:endParaRPr lang="ar-SA"/>
          </a:p>
        </c:txPr>
        <c:crossAx val="117938048"/>
        <c:crosses val="autoZero"/>
        <c:auto val="1"/>
        <c:lblAlgn val="ctr"/>
        <c:lblOffset val="100"/>
        <c:tickLblSkip val="1"/>
        <c:tickMarkSkip val="1"/>
      </c:catAx>
      <c:valAx>
        <c:axId val="117938048"/>
        <c:scaling>
          <c:orientation val="minMax"/>
        </c:scaling>
        <c:axPos val="l"/>
        <c:title>
          <c:tx>
            <c:rich>
              <a:bodyPr/>
              <a:lstStyle/>
              <a:p>
                <a:pPr>
                  <a:defRPr b="1"/>
                </a:pPr>
                <a:r>
                  <a:rPr lang="en-US" b="1"/>
                  <a:t>Number</a:t>
                </a:r>
              </a:p>
            </c:rich>
          </c:tx>
          <c:layout>
            <c:manualLayout>
              <c:xMode val="edge"/>
              <c:yMode val="edge"/>
              <c:x val="0"/>
              <c:y val="0.40268456375839018"/>
            </c:manualLayout>
          </c:layout>
          <c:spPr>
            <a:noFill/>
            <a:ln w="25318">
              <a:noFill/>
            </a:ln>
          </c:spPr>
        </c:title>
        <c:numFmt formatCode="General" sourceLinked="1"/>
        <c:tickLblPos val="nextTo"/>
        <c:spPr>
          <a:ln w="3165">
            <a:solidFill>
              <a:srgbClr val="000000"/>
            </a:solidFill>
            <a:prstDash val="solid"/>
          </a:ln>
        </c:spPr>
        <c:txPr>
          <a:bodyPr rot="0" vert="horz"/>
          <a:lstStyle/>
          <a:p>
            <a:pPr>
              <a:defRPr b="0"/>
            </a:pPr>
            <a:endParaRPr lang="ar-SA"/>
          </a:p>
        </c:txPr>
        <c:crossAx val="117732864"/>
        <c:crosses val="autoZero"/>
        <c:crossBetween val="between"/>
      </c:valAx>
      <c:spPr>
        <a:solidFill>
          <a:srgbClr val="FFFFFF"/>
        </a:solidFill>
        <a:ln w="25318">
          <a:noFill/>
        </a:ln>
      </c:spPr>
    </c:plotArea>
    <c:legend>
      <c:legendPos val="r"/>
      <c:layout>
        <c:manualLayout>
          <c:xMode val="edge"/>
          <c:yMode val="edge"/>
          <c:x val="0.19895310961211876"/>
          <c:y val="3.1876184600866241E-2"/>
          <c:w val="0.41120888279262835"/>
          <c:h val="9.1616623535412153E-2"/>
        </c:manualLayout>
      </c:layout>
      <c:spPr>
        <a:noFill/>
        <a:ln w="3165">
          <a:solidFill>
            <a:srgbClr val="000000"/>
          </a:solidFill>
          <a:prstDash val="solid"/>
        </a:ln>
      </c:spPr>
    </c:legend>
    <c:plotVisOnly val="1"/>
    <c:dispBlanksAs val="gap"/>
  </c:chart>
  <c:spPr>
    <a:solidFill>
      <a:srgbClr val="FFFFFF"/>
    </a:solidFill>
    <a:ln w="3165">
      <a:solidFill>
        <a:srgbClr val="000000"/>
      </a:solidFill>
      <a:prstDash val="solid"/>
    </a:ln>
    <a:effectLst>
      <a:outerShdw blurRad="50800" dist="50800" dir="5400000" algn="ctr" rotWithShape="0">
        <a:srgbClr val="000000">
          <a:alpha val="96000"/>
        </a:srgbClr>
      </a:outerShdw>
    </a:effectLst>
  </c:spPr>
  <c:txPr>
    <a:bodyPr/>
    <a:lstStyle/>
    <a:p>
      <a:pPr>
        <a:defRPr sz="900" b="1" i="0" u="none" strike="noStrike" baseline="0">
          <a:solidFill>
            <a:srgbClr val="000000"/>
          </a:solidFill>
          <a:latin typeface="Calibri"/>
          <a:ea typeface="Calibri"/>
          <a:cs typeface="+mn-cs"/>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476E9-1505-4CF8-96FC-8BB322529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7</Pages>
  <Words>1225</Words>
  <Characters>6988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aymanq</dc:creator>
  <cp:keywords/>
  <dc:description/>
  <cp:lastModifiedBy>jamil</cp:lastModifiedBy>
  <cp:revision>14</cp:revision>
  <cp:lastPrinted>2011-08-25T08:58:00Z</cp:lastPrinted>
  <dcterms:created xsi:type="dcterms:W3CDTF">2011-08-18T10:00:00Z</dcterms:created>
  <dcterms:modified xsi:type="dcterms:W3CDTF">2011-08-25T08:59:00Z</dcterms:modified>
</cp:coreProperties>
</file>